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486A" w14:textId="4D586B4C" w:rsidR="00832C8D" w:rsidRDefault="009D4973" w:rsidP="00D36012">
      <w:pPr>
        <w:pStyle w:val="Heading1"/>
      </w:pPr>
      <w:r>
        <w:t xml:space="preserve">Tool 4: </w:t>
      </w:r>
      <w:r w:rsidR="00AD51B1">
        <w:t xml:space="preserve">Climate </w:t>
      </w:r>
      <w:r>
        <w:t>r</w:t>
      </w:r>
      <w:r w:rsidR="00AD51B1">
        <w:t xml:space="preserve">isk </w:t>
      </w:r>
      <w:r>
        <w:t>and opportunity assessment w</w:t>
      </w:r>
      <w:r w:rsidR="00AD51B1">
        <w:t xml:space="preserve">orkbook </w:t>
      </w:r>
      <w:r w:rsidR="00133A57">
        <w:t xml:space="preserve">– </w:t>
      </w:r>
      <w:r>
        <w:t>handbook</w:t>
      </w:r>
    </w:p>
    <w:p w14:paraId="1B5B5D5F" w14:textId="77777777" w:rsidR="00D36012" w:rsidRDefault="00D36012"/>
    <w:p w14:paraId="53CF3425" w14:textId="4F10447C" w:rsidR="00CD69C3" w:rsidRDefault="00F33876" w:rsidP="00CD69C3">
      <w:r>
        <w:t xml:space="preserve">This guidance </w:t>
      </w:r>
      <w:proofErr w:type="gramStart"/>
      <w:r w:rsidR="00832C8D">
        <w:t>Is</w:t>
      </w:r>
      <w:proofErr w:type="gramEnd"/>
      <w:r w:rsidR="00832C8D">
        <w:t xml:space="preserve"> designed to </w:t>
      </w:r>
      <w:r w:rsidR="002F78E7">
        <w:t>pro</w:t>
      </w:r>
      <w:r w:rsidR="00CE737F">
        <w:t>v</w:t>
      </w:r>
      <w:r w:rsidR="002F78E7">
        <w:t xml:space="preserve">ide you with detailed instructions on how to complete a climate risk </w:t>
      </w:r>
      <w:r w:rsidR="00CE737F">
        <w:t>assessment</w:t>
      </w:r>
      <w:r w:rsidR="002F78E7">
        <w:t xml:space="preserve"> workbook for a project. </w:t>
      </w:r>
      <w:r w:rsidR="00CD69C3">
        <w:t>This workbook has been designed to support the assessment of climate change vu</w:t>
      </w:r>
      <w:r w:rsidR="00CD69C3">
        <w:t>l</w:t>
      </w:r>
      <w:r w:rsidR="00CD69C3">
        <w:t>nerabilities and risks in infrastructure and built environment projects.</w:t>
      </w:r>
    </w:p>
    <w:p w14:paraId="72D5C566" w14:textId="252908E7" w:rsidR="00CD69C3" w:rsidRDefault="006509AF" w:rsidP="00CD69C3">
      <w:r>
        <w:t xml:space="preserve">It </w:t>
      </w:r>
      <w:r w:rsidR="00FB6418">
        <w:t xml:space="preserve">gives </w:t>
      </w:r>
      <w:r>
        <w:t>a</w:t>
      </w:r>
      <w:r w:rsidR="007913FC">
        <w:t>n overview of each of the sections included in the workbook, as well as a</w:t>
      </w:r>
      <w:r>
        <w:t xml:space="preserve"> step by step guide to each of the sections,</w:t>
      </w:r>
      <w:r w:rsidR="00D63FD3">
        <w:t xml:space="preserve"> to complete it.</w:t>
      </w:r>
    </w:p>
    <w:p w14:paraId="02461A39" w14:textId="07E2DC45" w:rsidR="00843BD1" w:rsidRDefault="00CD69C3" w:rsidP="00CD69C3">
      <w:r>
        <w:t xml:space="preserve">The workbook has been designed to allow practitioners to assess a wide range of climatic changes. However, given the wide range of variables included, </w:t>
      </w:r>
      <w:r>
        <w:t>we</w:t>
      </w:r>
      <w:r>
        <w:t xml:space="preserve"> suggest that sustainability specialists define the variables in scope of the assessment based on their particular project, and general research on the main ways in which they may be affected, prior to engaging others i</w:t>
      </w:r>
      <w:r w:rsidR="00843BD1">
        <w:t>n the wider assessment process.</w:t>
      </w:r>
    </w:p>
    <w:p w14:paraId="03F202C7" w14:textId="5A748410" w:rsidR="00CD69C3" w:rsidRDefault="00CD69C3">
      <w:r>
        <w:t xml:space="preserve">The workbook does not include an assessment of 'adaptive capacity' (the ability to prepare, respond and recover), due to the challenges associated with quantifying it, and because the design and delivery of infrastructure or the built environment offers limited opportunities to change this. However, the ability of individuals to prepare, respond and recover to extreme weather events and climate change is significant, and should be considered as part of a more holistic </w:t>
      </w:r>
      <w:r w:rsidR="00843BD1">
        <w:t>approach</w:t>
      </w:r>
      <w:r>
        <w:t xml:space="preserve"> to mana</w:t>
      </w:r>
      <w:r w:rsidR="00843BD1">
        <w:t>ging risk, as set out in step 5.</w:t>
      </w:r>
    </w:p>
    <w:p w14:paraId="16F4EF80" w14:textId="0DD3C16C" w:rsidR="00726224" w:rsidRDefault="00726224" w:rsidP="003A76DF">
      <w:pPr>
        <w:pStyle w:val="Heading2"/>
        <w:spacing w:after="120"/>
      </w:pPr>
      <w:r>
        <w:t>Overview of the process</w:t>
      </w:r>
    </w:p>
    <w:p w14:paraId="1FDAFA57" w14:textId="0AE6083F" w:rsidR="00AF5DE1" w:rsidRDefault="00AF5DE1" w:rsidP="003A76DF">
      <w:pPr>
        <w:spacing w:after="120"/>
      </w:pPr>
      <w:r>
        <w:t xml:space="preserve">The overall process comprises five steps: </w:t>
      </w:r>
    </w:p>
    <w:tbl>
      <w:tblPr>
        <w:tblStyle w:val="TableGrid"/>
        <w:tblW w:w="0" w:type="auto"/>
        <w:tblLook w:val="04A0" w:firstRow="1" w:lastRow="0" w:firstColumn="1" w:lastColumn="0" w:noHBand="0" w:noVBand="1"/>
      </w:tblPr>
      <w:tblGrid>
        <w:gridCol w:w="4815"/>
        <w:gridCol w:w="4201"/>
      </w:tblGrid>
      <w:tr w:rsidR="00F07395" w:rsidRPr="0071475E" w14:paraId="74504C61" w14:textId="77777777" w:rsidTr="0027703D">
        <w:tc>
          <w:tcPr>
            <w:tcW w:w="4815" w:type="dxa"/>
          </w:tcPr>
          <w:p w14:paraId="6F845146" w14:textId="77777777" w:rsidR="00AF5DE1" w:rsidRPr="0071475E" w:rsidRDefault="00AF5DE1" w:rsidP="0027703D">
            <w:pPr>
              <w:autoSpaceDE w:val="0"/>
              <w:autoSpaceDN w:val="0"/>
              <w:adjustRightInd w:val="0"/>
              <w:rPr>
                <w:rFonts w:cstheme="minorHAnsi"/>
                <w:b/>
                <w:bCs/>
                <w:color w:val="002893"/>
                <w:sz w:val="20"/>
                <w:szCs w:val="20"/>
              </w:rPr>
            </w:pPr>
            <w:r w:rsidRPr="0071475E">
              <w:rPr>
                <w:rFonts w:cstheme="minorHAnsi"/>
                <w:b/>
                <w:bCs/>
                <w:color w:val="002893"/>
                <w:sz w:val="20"/>
                <w:szCs w:val="20"/>
              </w:rPr>
              <w:t>Step 1. Define the project and scope</w:t>
            </w:r>
          </w:p>
          <w:p w14:paraId="422ECDA3" w14:textId="77777777" w:rsidR="00AF5DE1" w:rsidRPr="0071475E" w:rsidRDefault="00AF5DE1" w:rsidP="0027703D">
            <w:pPr>
              <w:autoSpaceDE w:val="0"/>
              <w:autoSpaceDN w:val="0"/>
              <w:adjustRightInd w:val="0"/>
              <w:rPr>
                <w:rFonts w:cstheme="minorHAnsi"/>
                <w:sz w:val="20"/>
                <w:szCs w:val="20"/>
              </w:rPr>
            </w:pPr>
            <w:r w:rsidRPr="0071475E">
              <w:rPr>
                <w:rFonts w:cstheme="minorHAnsi"/>
                <w:color w:val="000000"/>
                <w:sz w:val="20"/>
                <w:szCs w:val="20"/>
              </w:rPr>
              <w:t>Enter basic information about the project and list all the assets and activities, inputs, outputs and transport links in scope of the assessment.</w:t>
            </w:r>
          </w:p>
        </w:tc>
        <w:tc>
          <w:tcPr>
            <w:tcW w:w="4201" w:type="dxa"/>
          </w:tcPr>
          <w:p w14:paraId="1893AC93" w14:textId="77777777" w:rsidR="00AF5DE1" w:rsidRPr="0071475E" w:rsidRDefault="00AF5DE1" w:rsidP="0027703D">
            <w:pPr>
              <w:pStyle w:val="Header1"/>
              <w:rPr>
                <w:rFonts w:asciiTheme="minorHAnsi" w:hAnsiTheme="minorHAnsi" w:cstheme="minorHAnsi"/>
                <w:sz w:val="20"/>
                <w:szCs w:val="20"/>
              </w:rPr>
            </w:pPr>
            <w:r>
              <w:object w:dxaOrig="16260" w:dyaOrig="12690" w14:anchorId="16609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05pt" o:ole="">
                  <v:imagedata r:id="rId8" o:title="" croptop="15772f"/>
                </v:shape>
                <o:OLEObject Type="Embed" ProgID="PBrush" ShapeID="_x0000_i1025" DrawAspect="Content" ObjectID="_1619534794" r:id="rId9"/>
              </w:object>
            </w:r>
          </w:p>
        </w:tc>
      </w:tr>
      <w:tr w:rsidR="00F07395" w:rsidRPr="0071475E" w14:paraId="1D1D802F" w14:textId="77777777" w:rsidTr="0027703D">
        <w:tc>
          <w:tcPr>
            <w:tcW w:w="4815" w:type="dxa"/>
          </w:tcPr>
          <w:p w14:paraId="478F224B" w14:textId="77777777" w:rsidR="00AF5DE1" w:rsidRPr="0071475E" w:rsidRDefault="00AF5DE1" w:rsidP="0027703D">
            <w:pPr>
              <w:autoSpaceDE w:val="0"/>
              <w:autoSpaceDN w:val="0"/>
              <w:adjustRightInd w:val="0"/>
              <w:rPr>
                <w:rFonts w:cstheme="minorHAnsi"/>
                <w:b/>
                <w:bCs/>
                <w:color w:val="002893"/>
                <w:sz w:val="20"/>
                <w:szCs w:val="20"/>
              </w:rPr>
            </w:pPr>
            <w:r w:rsidRPr="0071475E">
              <w:rPr>
                <w:rFonts w:cstheme="minorHAnsi"/>
                <w:b/>
                <w:bCs/>
                <w:color w:val="002893"/>
                <w:sz w:val="20"/>
                <w:szCs w:val="20"/>
              </w:rPr>
              <w:t>Step 2. Assess vulnerability</w:t>
            </w:r>
          </w:p>
          <w:p w14:paraId="5923773A" w14:textId="77777777" w:rsidR="00AF5DE1" w:rsidRPr="0071475E" w:rsidRDefault="00AF5DE1" w:rsidP="0027703D">
            <w:pPr>
              <w:autoSpaceDE w:val="0"/>
              <w:autoSpaceDN w:val="0"/>
              <w:adjustRightInd w:val="0"/>
              <w:rPr>
                <w:rFonts w:cstheme="minorHAnsi"/>
                <w:sz w:val="20"/>
                <w:szCs w:val="20"/>
              </w:rPr>
            </w:pPr>
            <w:r w:rsidRPr="0071475E">
              <w:rPr>
                <w:rFonts w:cstheme="minorHAnsi"/>
                <w:color w:val="000000"/>
                <w:sz w:val="20"/>
                <w:szCs w:val="20"/>
              </w:rPr>
              <w:t>Assess the vulnerability of the on-site assets and processes, inputs, outputs, and transport links to weather conditions and climate change.</w:t>
            </w:r>
          </w:p>
        </w:tc>
        <w:tc>
          <w:tcPr>
            <w:tcW w:w="4201" w:type="dxa"/>
          </w:tcPr>
          <w:p w14:paraId="40A1E00F" w14:textId="77777777" w:rsidR="00AF5DE1" w:rsidRPr="0071475E" w:rsidRDefault="00AF5DE1" w:rsidP="0027703D">
            <w:pPr>
              <w:pStyle w:val="Header1"/>
              <w:rPr>
                <w:rFonts w:asciiTheme="minorHAnsi" w:hAnsiTheme="minorHAnsi" w:cstheme="minorHAnsi"/>
                <w:sz w:val="20"/>
                <w:szCs w:val="20"/>
              </w:rPr>
            </w:pPr>
            <w:r w:rsidRPr="0071475E">
              <w:rPr>
                <w:rFonts w:asciiTheme="minorHAnsi" w:hAnsiTheme="minorHAnsi" w:cstheme="minorHAnsi"/>
                <w:noProof/>
                <w:sz w:val="20"/>
                <w:szCs w:val="20"/>
                <w:lang w:eastAsia="en-GB"/>
              </w:rPr>
              <w:drawing>
                <wp:inline distT="0" distB="0" distL="0" distR="0" wp14:anchorId="6EB8E102" wp14:editId="459CF76C">
                  <wp:extent cx="2245885" cy="1230795"/>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20" t="13250" r="22177" b="12604"/>
                          <a:stretch/>
                        </pic:blipFill>
                        <pic:spPr bwMode="auto">
                          <a:xfrm>
                            <a:off x="0" y="0"/>
                            <a:ext cx="2264862" cy="1241195"/>
                          </a:xfrm>
                          <a:prstGeom prst="rect">
                            <a:avLst/>
                          </a:prstGeom>
                          <a:ln>
                            <a:noFill/>
                          </a:ln>
                          <a:extLst>
                            <a:ext uri="{53640926-AAD7-44D8-BBD7-CCE9431645EC}">
                              <a14:shadowObscured xmlns:a14="http://schemas.microsoft.com/office/drawing/2010/main"/>
                            </a:ext>
                          </a:extLst>
                        </pic:spPr>
                      </pic:pic>
                    </a:graphicData>
                  </a:graphic>
                </wp:inline>
              </w:drawing>
            </w:r>
          </w:p>
        </w:tc>
      </w:tr>
      <w:tr w:rsidR="00F07395" w:rsidRPr="0071475E" w14:paraId="613E800F" w14:textId="77777777" w:rsidTr="0027703D">
        <w:tc>
          <w:tcPr>
            <w:tcW w:w="4815" w:type="dxa"/>
          </w:tcPr>
          <w:p w14:paraId="0FCB51A9" w14:textId="77777777" w:rsidR="00AF5DE1" w:rsidRPr="0071475E" w:rsidRDefault="00AF5DE1" w:rsidP="0027703D">
            <w:pPr>
              <w:autoSpaceDE w:val="0"/>
              <w:autoSpaceDN w:val="0"/>
              <w:adjustRightInd w:val="0"/>
              <w:rPr>
                <w:rFonts w:cstheme="minorHAnsi"/>
                <w:b/>
                <w:bCs/>
                <w:color w:val="002893"/>
                <w:sz w:val="20"/>
                <w:szCs w:val="20"/>
              </w:rPr>
            </w:pPr>
            <w:r w:rsidRPr="0071475E">
              <w:rPr>
                <w:rFonts w:cstheme="minorHAnsi"/>
                <w:b/>
                <w:bCs/>
                <w:color w:val="002893"/>
                <w:sz w:val="20"/>
                <w:szCs w:val="20"/>
              </w:rPr>
              <w:t xml:space="preserve">Step 3. Assess </w:t>
            </w:r>
            <w:r>
              <w:rPr>
                <w:rFonts w:cstheme="minorHAnsi"/>
                <w:b/>
                <w:bCs/>
                <w:color w:val="002893"/>
                <w:sz w:val="20"/>
                <w:szCs w:val="20"/>
              </w:rPr>
              <w:t xml:space="preserve">hazard and </w:t>
            </w:r>
            <w:r w:rsidRPr="0071475E">
              <w:rPr>
                <w:rFonts w:cstheme="minorHAnsi"/>
                <w:b/>
                <w:bCs/>
                <w:color w:val="002893"/>
                <w:sz w:val="20"/>
                <w:szCs w:val="20"/>
              </w:rPr>
              <w:t>exposure</w:t>
            </w:r>
          </w:p>
          <w:p w14:paraId="060877EC" w14:textId="29C03221" w:rsidR="00AF5DE1" w:rsidRPr="0071475E" w:rsidRDefault="00C70481" w:rsidP="0027703D">
            <w:pPr>
              <w:autoSpaceDE w:val="0"/>
              <w:autoSpaceDN w:val="0"/>
              <w:adjustRightInd w:val="0"/>
              <w:rPr>
                <w:rFonts w:cstheme="minorHAnsi"/>
                <w:sz w:val="20"/>
                <w:szCs w:val="20"/>
              </w:rPr>
            </w:pPr>
            <w:r>
              <w:rPr>
                <w:rFonts w:cstheme="minorHAnsi"/>
                <w:color w:val="000000"/>
                <w:sz w:val="20"/>
                <w:szCs w:val="20"/>
              </w:rPr>
              <w:t>Assess</w:t>
            </w:r>
            <w:r w:rsidR="00AF5DE1" w:rsidRPr="0071475E">
              <w:rPr>
                <w:rFonts w:cstheme="minorHAnsi"/>
                <w:color w:val="000000"/>
                <w:sz w:val="20"/>
                <w:szCs w:val="20"/>
              </w:rPr>
              <w:t xml:space="preserve"> to what degree these elements are likely to be exposed to the listed weather conditions and climate hazards - today and in a future scenario related to the expected lifetime of the project.</w:t>
            </w:r>
          </w:p>
        </w:tc>
        <w:tc>
          <w:tcPr>
            <w:tcW w:w="4201" w:type="dxa"/>
          </w:tcPr>
          <w:p w14:paraId="0DED3CB4" w14:textId="77777777" w:rsidR="00AF5DE1" w:rsidRPr="0071475E" w:rsidRDefault="00AF5DE1" w:rsidP="0027703D">
            <w:pPr>
              <w:pStyle w:val="Header1"/>
              <w:rPr>
                <w:rFonts w:asciiTheme="minorHAnsi" w:hAnsiTheme="minorHAnsi" w:cstheme="minorHAnsi"/>
                <w:sz w:val="20"/>
                <w:szCs w:val="20"/>
              </w:rPr>
            </w:pPr>
            <w:r w:rsidRPr="0071475E">
              <w:rPr>
                <w:rFonts w:asciiTheme="minorHAnsi" w:hAnsiTheme="minorHAnsi" w:cstheme="minorHAnsi"/>
                <w:noProof/>
                <w:sz w:val="20"/>
                <w:szCs w:val="20"/>
                <w:lang w:eastAsia="en-GB"/>
              </w:rPr>
              <w:drawing>
                <wp:inline distT="0" distB="0" distL="0" distR="0" wp14:anchorId="31CCC114" wp14:editId="1717E3C0">
                  <wp:extent cx="2231600" cy="126911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07" t="12740" r="22893" b="11330"/>
                          <a:stretch/>
                        </pic:blipFill>
                        <pic:spPr bwMode="auto">
                          <a:xfrm>
                            <a:off x="0" y="0"/>
                            <a:ext cx="2252505" cy="1281005"/>
                          </a:xfrm>
                          <a:prstGeom prst="rect">
                            <a:avLst/>
                          </a:prstGeom>
                          <a:ln>
                            <a:noFill/>
                          </a:ln>
                          <a:extLst>
                            <a:ext uri="{53640926-AAD7-44D8-BBD7-CCE9431645EC}">
                              <a14:shadowObscured xmlns:a14="http://schemas.microsoft.com/office/drawing/2010/main"/>
                            </a:ext>
                          </a:extLst>
                        </pic:spPr>
                      </pic:pic>
                    </a:graphicData>
                  </a:graphic>
                </wp:inline>
              </w:drawing>
            </w:r>
          </w:p>
        </w:tc>
      </w:tr>
      <w:tr w:rsidR="00F07395" w:rsidRPr="0071475E" w14:paraId="7E07115C" w14:textId="77777777" w:rsidTr="0027703D">
        <w:tc>
          <w:tcPr>
            <w:tcW w:w="4815" w:type="dxa"/>
          </w:tcPr>
          <w:p w14:paraId="35C3A1E8" w14:textId="77777777" w:rsidR="00AF5DE1" w:rsidRPr="0071475E" w:rsidRDefault="00AF5DE1" w:rsidP="0027703D">
            <w:pPr>
              <w:autoSpaceDE w:val="0"/>
              <w:autoSpaceDN w:val="0"/>
              <w:adjustRightInd w:val="0"/>
              <w:rPr>
                <w:rFonts w:cstheme="minorHAnsi"/>
                <w:b/>
                <w:bCs/>
                <w:color w:val="002893"/>
                <w:sz w:val="20"/>
                <w:szCs w:val="20"/>
              </w:rPr>
            </w:pPr>
            <w:r w:rsidRPr="0071475E">
              <w:rPr>
                <w:rFonts w:cstheme="minorHAnsi"/>
                <w:b/>
                <w:bCs/>
                <w:color w:val="002893"/>
                <w:sz w:val="20"/>
                <w:szCs w:val="20"/>
              </w:rPr>
              <w:lastRenderedPageBreak/>
              <w:t xml:space="preserve">Step 4. Review </w:t>
            </w:r>
            <w:r>
              <w:rPr>
                <w:rFonts w:cstheme="minorHAnsi"/>
                <w:b/>
                <w:bCs/>
                <w:color w:val="002893"/>
                <w:sz w:val="20"/>
                <w:szCs w:val="20"/>
              </w:rPr>
              <w:t>risk likelihood</w:t>
            </w:r>
          </w:p>
          <w:p w14:paraId="2D270EAF" w14:textId="77777777" w:rsidR="00AF5DE1" w:rsidRPr="0071475E" w:rsidRDefault="00AF5DE1" w:rsidP="0027703D">
            <w:pPr>
              <w:autoSpaceDE w:val="0"/>
              <w:autoSpaceDN w:val="0"/>
              <w:adjustRightInd w:val="0"/>
              <w:rPr>
                <w:rFonts w:cstheme="minorHAnsi"/>
                <w:sz w:val="20"/>
                <w:szCs w:val="20"/>
              </w:rPr>
            </w:pPr>
            <w:r w:rsidRPr="0071475E">
              <w:rPr>
                <w:rFonts w:cstheme="minorHAnsi"/>
                <w:color w:val="000000"/>
                <w:sz w:val="20"/>
                <w:szCs w:val="20"/>
              </w:rPr>
              <w:t>Review the matrix to understand the most important potential climate impacts in the current and future climate.</w:t>
            </w:r>
          </w:p>
        </w:tc>
        <w:tc>
          <w:tcPr>
            <w:tcW w:w="4201" w:type="dxa"/>
          </w:tcPr>
          <w:p w14:paraId="4E6B1B67" w14:textId="77777777" w:rsidR="00AF5DE1" w:rsidRPr="0071475E" w:rsidRDefault="00AF5DE1" w:rsidP="0027703D">
            <w:pPr>
              <w:pStyle w:val="Header1"/>
              <w:rPr>
                <w:rFonts w:asciiTheme="minorHAnsi" w:hAnsiTheme="minorHAnsi" w:cstheme="minorHAnsi"/>
                <w:sz w:val="20"/>
                <w:szCs w:val="20"/>
              </w:rPr>
            </w:pPr>
            <w:r w:rsidRPr="0071475E">
              <w:rPr>
                <w:rFonts w:asciiTheme="minorHAnsi" w:hAnsiTheme="minorHAnsi" w:cstheme="minorHAnsi"/>
                <w:noProof/>
                <w:sz w:val="20"/>
                <w:szCs w:val="20"/>
                <w:lang w:eastAsia="en-GB"/>
              </w:rPr>
              <w:drawing>
                <wp:inline distT="0" distB="0" distL="0" distR="0" wp14:anchorId="0A88FB2B" wp14:editId="44185FDC">
                  <wp:extent cx="2260978" cy="778781"/>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20" t="12230" r="20887" b="40377"/>
                          <a:stretch/>
                        </pic:blipFill>
                        <pic:spPr bwMode="auto">
                          <a:xfrm>
                            <a:off x="0" y="0"/>
                            <a:ext cx="2310455" cy="795823"/>
                          </a:xfrm>
                          <a:prstGeom prst="rect">
                            <a:avLst/>
                          </a:prstGeom>
                          <a:ln>
                            <a:noFill/>
                          </a:ln>
                          <a:extLst>
                            <a:ext uri="{53640926-AAD7-44D8-BBD7-CCE9431645EC}">
                              <a14:shadowObscured xmlns:a14="http://schemas.microsoft.com/office/drawing/2010/main"/>
                            </a:ext>
                          </a:extLst>
                        </pic:spPr>
                      </pic:pic>
                    </a:graphicData>
                  </a:graphic>
                </wp:inline>
              </w:drawing>
            </w:r>
          </w:p>
        </w:tc>
      </w:tr>
      <w:tr w:rsidR="00F07395" w:rsidRPr="0071475E" w14:paraId="32E3F849" w14:textId="77777777" w:rsidTr="0027703D">
        <w:trPr>
          <w:trHeight w:val="1408"/>
        </w:trPr>
        <w:tc>
          <w:tcPr>
            <w:tcW w:w="4815" w:type="dxa"/>
          </w:tcPr>
          <w:p w14:paraId="7031F98B" w14:textId="77777777" w:rsidR="00AF5DE1" w:rsidRPr="0071475E" w:rsidRDefault="00AF5DE1" w:rsidP="0027703D">
            <w:pPr>
              <w:autoSpaceDE w:val="0"/>
              <w:autoSpaceDN w:val="0"/>
              <w:adjustRightInd w:val="0"/>
              <w:rPr>
                <w:rFonts w:cstheme="minorHAnsi"/>
                <w:b/>
                <w:bCs/>
                <w:color w:val="002893"/>
                <w:sz w:val="20"/>
                <w:szCs w:val="20"/>
              </w:rPr>
            </w:pPr>
            <w:r w:rsidRPr="0071475E">
              <w:rPr>
                <w:rFonts w:cstheme="minorHAnsi"/>
                <w:b/>
                <w:bCs/>
                <w:color w:val="002893"/>
                <w:sz w:val="20"/>
                <w:szCs w:val="20"/>
              </w:rPr>
              <w:t xml:space="preserve">Step 5. </w:t>
            </w:r>
            <w:r>
              <w:rPr>
                <w:rFonts w:cstheme="minorHAnsi"/>
                <w:b/>
                <w:bCs/>
                <w:color w:val="002893"/>
                <w:sz w:val="20"/>
                <w:szCs w:val="20"/>
              </w:rPr>
              <w:t>Define risk descriptions, i</w:t>
            </w:r>
            <w:r w:rsidRPr="0071475E">
              <w:rPr>
                <w:rFonts w:cstheme="minorHAnsi"/>
                <w:b/>
                <w:bCs/>
                <w:color w:val="002893"/>
                <w:sz w:val="20"/>
                <w:szCs w:val="20"/>
              </w:rPr>
              <w:t xml:space="preserve">dentify </w:t>
            </w:r>
            <w:r>
              <w:rPr>
                <w:rFonts w:cstheme="minorHAnsi"/>
                <w:b/>
                <w:bCs/>
                <w:color w:val="002893"/>
                <w:sz w:val="20"/>
                <w:szCs w:val="20"/>
              </w:rPr>
              <w:t>potential impacts and</w:t>
            </w:r>
            <w:r w:rsidRPr="0071475E">
              <w:rPr>
                <w:rFonts w:cstheme="minorHAnsi"/>
                <w:b/>
                <w:bCs/>
                <w:color w:val="002893"/>
                <w:sz w:val="20"/>
                <w:szCs w:val="20"/>
              </w:rPr>
              <w:t xml:space="preserve"> </w:t>
            </w:r>
            <w:r>
              <w:rPr>
                <w:rFonts w:cstheme="minorHAnsi"/>
                <w:b/>
                <w:bCs/>
                <w:color w:val="002893"/>
                <w:sz w:val="20"/>
                <w:szCs w:val="20"/>
              </w:rPr>
              <w:t>score</w:t>
            </w:r>
            <w:r w:rsidRPr="0071475E">
              <w:rPr>
                <w:rFonts w:cstheme="minorHAnsi"/>
                <w:b/>
                <w:bCs/>
                <w:color w:val="002893"/>
                <w:sz w:val="20"/>
                <w:szCs w:val="20"/>
              </w:rPr>
              <w:t xml:space="preserve"> </w:t>
            </w:r>
          </w:p>
          <w:p w14:paraId="483F44E7" w14:textId="77777777" w:rsidR="00AF5DE1" w:rsidRPr="0071475E" w:rsidRDefault="00AF5DE1" w:rsidP="0027703D">
            <w:pPr>
              <w:autoSpaceDE w:val="0"/>
              <w:autoSpaceDN w:val="0"/>
              <w:adjustRightInd w:val="0"/>
              <w:rPr>
                <w:rFonts w:cstheme="minorHAnsi"/>
                <w:sz w:val="20"/>
                <w:szCs w:val="20"/>
              </w:rPr>
            </w:pPr>
            <w:r w:rsidRPr="0071475E">
              <w:rPr>
                <w:rFonts w:cstheme="minorHAnsi"/>
                <w:color w:val="000000"/>
                <w:sz w:val="20"/>
                <w:szCs w:val="20"/>
              </w:rPr>
              <w:t>Define the risks associated with these hazards and actions to manage them, assign impact and likelihood scores for current and future time periods, and assign risk owners.</w:t>
            </w:r>
          </w:p>
        </w:tc>
        <w:tc>
          <w:tcPr>
            <w:tcW w:w="4201" w:type="dxa"/>
          </w:tcPr>
          <w:p w14:paraId="3E43320D" w14:textId="41543456" w:rsidR="00AF5DE1" w:rsidRPr="0071475E" w:rsidRDefault="00F07395" w:rsidP="0027703D">
            <w:pPr>
              <w:pStyle w:val="Header1"/>
              <w:rPr>
                <w:rFonts w:asciiTheme="minorHAnsi" w:hAnsiTheme="minorHAnsi" w:cstheme="minorHAnsi"/>
                <w:sz w:val="20"/>
                <w:szCs w:val="20"/>
              </w:rPr>
            </w:pPr>
            <w:r>
              <w:rPr>
                <w:rFonts w:cs="Calibri"/>
                <w:i/>
                <w:noProof/>
                <w:color w:val="000000"/>
                <w:lang w:eastAsia="en-GB"/>
              </w:rPr>
              <w:drawing>
                <wp:inline distT="0" distB="0" distL="0" distR="0" wp14:anchorId="5668A653" wp14:editId="506D30D3">
                  <wp:extent cx="2260600" cy="1224094"/>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7351" cy="1243994"/>
                          </a:xfrm>
                          <a:prstGeom prst="rect">
                            <a:avLst/>
                          </a:prstGeom>
                          <a:noFill/>
                          <a:ln>
                            <a:noFill/>
                          </a:ln>
                        </pic:spPr>
                      </pic:pic>
                    </a:graphicData>
                  </a:graphic>
                </wp:inline>
              </w:drawing>
            </w:r>
          </w:p>
        </w:tc>
      </w:tr>
    </w:tbl>
    <w:p w14:paraId="09AEDA1C" w14:textId="77777777" w:rsidR="003A76DF" w:rsidRDefault="003A76DF" w:rsidP="00640319">
      <w:pPr>
        <w:pStyle w:val="Heading2"/>
      </w:pPr>
    </w:p>
    <w:p w14:paraId="0DACCD67" w14:textId="7388D3CA" w:rsidR="007676D1" w:rsidRPr="00820538" w:rsidRDefault="007676D1" w:rsidP="00820538">
      <w:pPr>
        <w:rPr>
          <w:b/>
        </w:rPr>
      </w:pPr>
      <w:r w:rsidRPr="00820538">
        <w:rPr>
          <w:b/>
        </w:rPr>
        <w:t>Time requirements</w:t>
      </w:r>
    </w:p>
    <w:p w14:paraId="67760F76" w14:textId="08BEBFA8" w:rsidR="007676D1" w:rsidRDefault="007676D1" w:rsidP="007676D1">
      <w:r w:rsidRPr="007676D1">
        <w:t>The amount of time needed to conduct an assessment will vary based on a range of factors, including pri</w:t>
      </w:r>
      <w:r>
        <w:t>or knowledge of climate change,</w:t>
      </w:r>
      <w:r w:rsidRPr="007676D1">
        <w:t xml:space="preserve"> how it impacts on the project under consideration, and pre-existing work. However, the below table gives some rough estimates of the time required</w:t>
      </w:r>
      <w:r>
        <w:t xml:space="preserve"> to complete the workbook</w:t>
      </w:r>
      <w:r w:rsidRPr="007676D1">
        <w:t xml:space="preserve">. Note this </w:t>
      </w:r>
      <w:r>
        <w:t>may take place over a longer period which is needed for such a review to be comprehensive. It does</w:t>
      </w:r>
      <w:r w:rsidRPr="007676D1">
        <w:t xml:space="preserve"> not include the time required to assemble the relevant information to assess your project.</w:t>
      </w:r>
    </w:p>
    <w:tbl>
      <w:tblPr>
        <w:tblW w:w="5166" w:type="dxa"/>
        <w:jc w:val="center"/>
        <w:tblLook w:val="04A0" w:firstRow="1" w:lastRow="0" w:firstColumn="1" w:lastColumn="0" w:noHBand="0" w:noVBand="1"/>
      </w:tblPr>
      <w:tblGrid>
        <w:gridCol w:w="3246"/>
        <w:gridCol w:w="1920"/>
      </w:tblGrid>
      <w:tr w:rsidR="008C3860" w:rsidRPr="007676D1" w14:paraId="61985CFD" w14:textId="77777777" w:rsidTr="008C3860">
        <w:trPr>
          <w:trHeight w:val="300"/>
          <w:jc w:val="center"/>
        </w:trPr>
        <w:tc>
          <w:tcPr>
            <w:tcW w:w="3246" w:type="dxa"/>
            <w:tcBorders>
              <w:top w:val="single" w:sz="4" w:space="0" w:color="auto"/>
              <w:left w:val="single" w:sz="4" w:space="0" w:color="auto"/>
              <w:bottom w:val="single" w:sz="4" w:space="0" w:color="auto"/>
              <w:right w:val="single" w:sz="4" w:space="0" w:color="000000"/>
            </w:tcBorders>
            <w:shd w:val="clear" w:color="auto" w:fill="5B9BD5" w:themeFill="accent1"/>
            <w:noWrap/>
            <w:vAlign w:val="bottom"/>
            <w:hideMark/>
          </w:tcPr>
          <w:p w14:paraId="21032E58" w14:textId="77777777" w:rsidR="007676D1" w:rsidRPr="007676D1" w:rsidRDefault="007676D1" w:rsidP="007676D1">
            <w:pPr>
              <w:spacing w:after="0" w:line="240" w:lineRule="auto"/>
              <w:rPr>
                <w:rFonts w:ascii="Calibri" w:eastAsia="Times New Roman" w:hAnsi="Calibri" w:cs="Calibri"/>
                <w:b/>
                <w:bCs/>
                <w:color w:val="FFFFFF" w:themeColor="background1"/>
                <w:lang w:eastAsia="en-GB"/>
              </w:rPr>
            </w:pPr>
            <w:r w:rsidRPr="007676D1">
              <w:rPr>
                <w:rFonts w:ascii="Calibri" w:eastAsia="Times New Roman" w:hAnsi="Calibri" w:cs="Calibri"/>
                <w:b/>
                <w:bCs/>
                <w:color w:val="FFFFFF" w:themeColor="background1"/>
                <w:lang w:eastAsia="en-GB"/>
              </w:rPr>
              <w:t>Activity</w:t>
            </w:r>
          </w:p>
        </w:tc>
        <w:tc>
          <w:tcPr>
            <w:tcW w:w="1920" w:type="dxa"/>
            <w:tcBorders>
              <w:top w:val="single" w:sz="4" w:space="0" w:color="auto"/>
              <w:left w:val="nil"/>
              <w:bottom w:val="single" w:sz="4" w:space="0" w:color="auto"/>
              <w:right w:val="single" w:sz="4" w:space="0" w:color="000000"/>
            </w:tcBorders>
            <w:shd w:val="clear" w:color="000000" w:fill="5B9BD5"/>
            <w:noWrap/>
            <w:vAlign w:val="bottom"/>
            <w:hideMark/>
          </w:tcPr>
          <w:p w14:paraId="121598EC" w14:textId="77777777" w:rsidR="007676D1" w:rsidRPr="007676D1" w:rsidRDefault="007676D1" w:rsidP="007676D1">
            <w:pPr>
              <w:spacing w:after="0" w:line="240" w:lineRule="auto"/>
              <w:jc w:val="center"/>
              <w:rPr>
                <w:rFonts w:ascii="Calibri" w:eastAsia="Times New Roman" w:hAnsi="Calibri" w:cs="Calibri"/>
                <w:b/>
                <w:bCs/>
                <w:color w:val="FFFFFF" w:themeColor="background1"/>
                <w:lang w:eastAsia="en-GB"/>
              </w:rPr>
            </w:pPr>
            <w:r w:rsidRPr="007676D1">
              <w:rPr>
                <w:rFonts w:ascii="Calibri" w:eastAsia="Times New Roman" w:hAnsi="Calibri" w:cs="Calibri"/>
                <w:b/>
                <w:bCs/>
                <w:color w:val="FFFFFF" w:themeColor="background1"/>
                <w:lang w:eastAsia="en-GB"/>
              </w:rPr>
              <w:t>Time requirement</w:t>
            </w:r>
          </w:p>
        </w:tc>
      </w:tr>
      <w:tr w:rsidR="007676D1" w:rsidRPr="007676D1" w14:paraId="7D8D8F2F" w14:textId="77777777" w:rsidTr="008C3860">
        <w:trPr>
          <w:trHeight w:val="300"/>
          <w:jc w:val="center"/>
        </w:trPr>
        <w:tc>
          <w:tcPr>
            <w:tcW w:w="32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344C26" w14:textId="77777777" w:rsidR="007676D1" w:rsidRPr="007676D1" w:rsidRDefault="007676D1" w:rsidP="007676D1">
            <w:pPr>
              <w:spacing w:after="0" w:line="240" w:lineRule="auto"/>
              <w:rPr>
                <w:rFonts w:ascii="Calibri" w:eastAsia="Times New Roman" w:hAnsi="Calibri" w:cs="Calibri"/>
                <w:color w:val="000000"/>
                <w:lang w:eastAsia="en-GB"/>
              </w:rPr>
            </w:pPr>
            <w:r w:rsidRPr="007676D1">
              <w:rPr>
                <w:rFonts w:ascii="Calibri" w:eastAsia="Times New Roman" w:hAnsi="Calibri" w:cs="Calibri"/>
                <w:color w:val="000000"/>
                <w:lang w:eastAsia="en-GB"/>
              </w:rPr>
              <w:t>Define Project scope</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14:paraId="4A5A1968" w14:textId="77777777" w:rsidR="007676D1" w:rsidRPr="007676D1" w:rsidRDefault="007676D1" w:rsidP="007676D1">
            <w:pPr>
              <w:spacing w:after="0" w:line="240" w:lineRule="auto"/>
              <w:jc w:val="center"/>
              <w:rPr>
                <w:rFonts w:ascii="Calibri" w:eastAsia="Times New Roman" w:hAnsi="Calibri" w:cs="Calibri"/>
                <w:color w:val="000000"/>
                <w:lang w:eastAsia="en-GB"/>
              </w:rPr>
            </w:pPr>
            <w:r w:rsidRPr="007676D1">
              <w:rPr>
                <w:rFonts w:ascii="Calibri" w:eastAsia="Times New Roman" w:hAnsi="Calibri" w:cs="Calibri"/>
                <w:color w:val="000000"/>
                <w:lang w:eastAsia="en-GB"/>
              </w:rPr>
              <w:t>1 hour</w:t>
            </w:r>
          </w:p>
        </w:tc>
      </w:tr>
      <w:tr w:rsidR="007676D1" w:rsidRPr="007676D1" w14:paraId="6DA5172A" w14:textId="77777777" w:rsidTr="008C3860">
        <w:trPr>
          <w:trHeight w:val="300"/>
          <w:jc w:val="center"/>
        </w:trPr>
        <w:tc>
          <w:tcPr>
            <w:tcW w:w="324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BAE733" w14:textId="77777777" w:rsidR="007676D1" w:rsidRPr="007676D1" w:rsidRDefault="007676D1" w:rsidP="007676D1">
            <w:pPr>
              <w:spacing w:after="0" w:line="240" w:lineRule="auto"/>
              <w:rPr>
                <w:rFonts w:ascii="Calibri" w:eastAsia="Times New Roman" w:hAnsi="Calibri" w:cs="Calibri"/>
                <w:color w:val="000000"/>
                <w:lang w:eastAsia="en-GB"/>
              </w:rPr>
            </w:pPr>
            <w:r w:rsidRPr="007676D1">
              <w:rPr>
                <w:rFonts w:ascii="Calibri" w:eastAsia="Times New Roman" w:hAnsi="Calibri" w:cs="Calibri"/>
                <w:color w:val="000000"/>
                <w:lang w:eastAsia="en-GB"/>
              </w:rPr>
              <w:t>Assess vulnerability</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14:paraId="2F446360" w14:textId="77777777" w:rsidR="007676D1" w:rsidRPr="007676D1" w:rsidRDefault="007676D1" w:rsidP="007676D1">
            <w:pPr>
              <w:spacing w:after="0" w:line="240" w:lineRule="auto"/>
              <w:jc w:val="center"/>
              <w:rPr>
                <w:rFonts w:ascii="Calibri" w:eastAsia="Times New Roman" w:hAnsi="Calibri" w:cs="Calibri"/>
                <w:color w:val="000000"/>
                <w:lang w:eastAsia="en-GB"/>
              </w:rPr>
            </w:pPr>
            <w:r w:rsidRPr="007676D1">
              <w:rPr>
                <w:rFonts w:ascii="Calibri" w:eastAsia="Times New Roman" w:hAnsi="Calibri" w:cs="Calibri"/>
                <w:color w:val="000000"/>
                <w:lang w:eastAsia="en-GB"/>
              </w:rPr>
              <w:t>2-3 days</w:t>
            </w:r>
          </w:p>
        </w:tc>
      </w:tr>
      <w:tr w:rsidR="007676D1" w:rsidRPr="007676D1" w14:paraId="000D4009" w14:textId="77777777" w:rsidTr="008C3860">
        <w:trPr>
          <w:trHeight w:val="300"/>
          <w:jc w:val="center"/>
        </w:trPr>
        <w:tc>
          <w:tcPr>
            <w:tcW w:w="3246" w:type="dxa"/>
            <w:tcBorders>
              <w:top w:val="nil"/>
              <w:left w:val="single" w:sz="4" w:space="0" w:color="auto"/>
              <w:bottom w:val="single" w:sz="4" w:space="0" w:color="auto"/>
              <w:right w:val="single" w:sz="4" w:space="0" w:color="auto"/>
            </w:tcBorders>
            <w:shd w:val="clear" w:color="000000" w:fill="FFFFFF"/>
            <w:noWrap/>
            <w:vAlign w:val="bottom"/>
            <w:hideMark/>
          </w:tcPr>
          <w:p w14:paraId="5612B8DD" w14:textId="2286B767" w:rsidR="007676D1" w:rsidRPr="007676D1" w:rsidRDefault="007676D1" w:rsidP="007676D1">
            <w:pPr>
              <w:spacing w:after="0" w:line="240" w:lineRule="auto"/>
              <w:rPr>
                <w:rFonts w:ascii="Calibri" w:eastAsia="Times New Roman" w:hAnsi="Calibri" w:cs="Calibri"/>
                <w:color w:val="000000"/>
                <w:lang w:eastAsia="en-GB"/>
              </w:rPr>
            </w:pPr>
            <w:r w:rsidRPr="007676D1">
              <w:rPr>
                <w:rFonts w:ascii="Calibri" w:eastAsia="Times New Roman" w:hAnsi="Calibri" w:cs="Calibri"/>
                <w:color w:val="000000"/>
                <w:lang w:eastAsia="en-GB"/>
              </w:rPr>
              <w:t>Assess exposure</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274AEA5A" w14:textId="77777777" w:rsidR="007676D1" w:rsidRPr="007676D1" w:rsidRDefault="007676D1" w:rsidP="007676D1">
            <w:pPr>
              <w:spacing w:after="0" w:line="240" w:lineRule="auto"/>
              <w:jc w:val="center"/>
              <w:rPr>
                <w:rFonts w:ascii="Calibri" w:eastAsia="Times New Roman" w:hAnsi="Calibri" w:cs="Calibri"/>
                <w:color w:val="000000"/>
                <w:lang w:eastAsia="en-GB"/>
              </w:rPr>
            </w:pPr>
            <w:r w:rsidRPr="007676D1">
              <w:rPr>
                <w:rFonts w:ascii="Calibri" w:eastAsia="Times New Roman" w:hAnsi="Calibri" w:cs="Calibri"/>
                <w:color w:val="000000"/>
                <w:lang w:eastAsia="en-GB"/>
              </w:rPr>
              <w:t>1 day</w:t>
            </w:r>
          </w:p>
        </w:tc>
      </w:tr>
      <w:tr w:rsidR="007676D1" w:rsidRPr="007676D1" w14:paraId="33DAF423" w14:textId="77777777" w:rsidTr="008C3860">
        <w:trPr>
          <w:trHeight w:val="300"/>
          <w:jc w:val="center"/>
        </w:trPr>
        <w:tc>
          <w:tcPr>
            <w:tcW w:w="3246" w:type="dxa"/>
            <w:tcBorders>
              <w:top w:val="nil"/>
              <w:left w:val="single" w:sz="4" w:space="0" w:color="auto"/>
              <w:bottom w:val="single" w:sz="4" w:space="0" w:color="auto"/>
              <w:right w:val="single" w:sz="4" w:space="0" w:color="auto"/>
            </w:tcBorders>
            <w:shd w:val="clear" w:color="000000" w:fill="FFFFFF"/>
            <w:noWrap/>
            <w:vAlign w:val="bottom"/>
            <w:hideMark/>
          </w:tcPr>
          <w:p w14:paraId="720B99A0" w14:textId="42796C2D" w:rsidR="007676D1" w:rsidRPr="007676D1" w:rsidRDefault="007676D1" w:rsidP="007676D1">
            <w:pPr>
              <w:spacing w:after="0" w:line="240" w:lineRule="auto"/>
              <w:rPr>
                <w:rFonts w:ascii="Calibri" w:eastAsia="Times New Roman" w:hAnsi="Calibri" w:cs="Calibri"/>
                <w:color w:val="000000"/>
                <w:lang w:eastAsia="en-GB"/>
              </w:rPr>
            </w:pPr>
            <w:r w:rsidRPr="007676D1">
              <w:rPr>
                <w:rFonts w:ascii="Calibri" w:eastAsia="Times New Roman" w:hAnsi="Calibri" w:cs="Calibri"/>
                <w:color w:val="000000"/>
                <w:lang w:eastAsia="en-GB"/>
              </w:rPr>
              <w:t>Define and score risks</w:t>
            </w:r>
          </w:p>
        </w:tc>
        <w:tc>
          <w:tcPr>
            <w:tcW w:w="1920" w:type="dxa"/>
            <w:tcBorders>
              <w:top w:val="single" w:sz="4" w:space="0" w:color="auto"/>
              <w:left w:val="nil"/>
              <w:bottom w:val="single" w:sz="4" w:space="0" w:color="auto"/>
              <w:right w:val="single" w:sz="4" w:space="0" w:color="000000"/>
            </w:tcBorders>
            <w:shd w:val="clear" w:color="000000" w:fill="FFFFFF"/>
            <w:noWrap/>
            <w:vAlign w:val="bottom"/>
            <w:hideMark/>
          </w:tcPr>
          <w:p w14:paraId="42117C51" w14:textId="77777777" w:rsidR="007676D1" w:rsidRPr="007676D1" w:rsidRDefault="007676D1" w:rsidP="007676D1">
            <w:pPr>
              <w:spacing w:after="0" w:line="240" w:lineRule="auto"/>
              <w:jc w:val="center"/>
              <w:rPr>
                <w:rFonts w:ascii="Calibri" w:eastAsia="Times New Roman" w:hAnsi="Calibri" w:cs="Calibri"/>
                <w:color w:val="000000"/>
                <w:lang w:eastAsia="en-GB"/>
              </w:rPr>
            </w:pPr>
            <w:r w:rsidRPr="007676D1">
              <w:rPr>
                <w:rFonts w:ascii="Calibri" w:eastAsia="Times New Roman" w:hAnsi="Calibri" w:cs="Calibri"/>
                <w:color w:val="000000"/>
                <w:lang w:eastAsia="en-GB"/>
              </w:rPr>
              <w:t>2-3 days</w:t>
            </w:r>
          </w:p>
        </w:tc>
      </w:tr>
    </w:tbl>
    <w:p w14:paraId="1405AAC8" w14:textId="77777777" w:rsidR="007676D1" w:rsidRDefault="007676D1" w:rsidP="00CD3C00">
      <w:pPr>
        <w:pStyle w:val="Heading2"/>
      </w:pPr>
    </w:p>
    <w:p w14:paraId="387578EC" w14:textId="77777777" w:rsidR="007676D1" w:rsidRDefault="007676D1" w:rsidP="00CD3C00">
      <w:pPr>
        <w:pStyle w:val="Heading2"/>
      </w:pPr>
    </w:p>
    <w:p w14:paraId="372089E9" w14:textId="1357FEBD" w:rsidR="00640319" w:rsidRDefault="00640319" w:rsidP="00CD3C00">
      <w:pPr>
        <w:pStyle w:val="Heading2"/>
      </w:pPr>
      <w:r>
        <w:t>Step by step guide</w:t>
      </w:r>
      <w:r w:rsidR="00CC5107">
        <w:t xml:space="preserve"> to completing the workbook</w:t>
      </w:r>
    </w:p>
    <w:p w14:paraId="36EFDE1B" w14:textId="77777777" w:rsidR="00CD3C00" w:rsidRDefault="00CD3C00" w:rsidP="00AD51B1">
      <w:pPr>
        <w:pStyle w:val="Heading2"/>
      </w:pPr>
    </w:p>
    <w:p w14:paraId="4F74CAEC" w14:textId="2965D371" w:rsidR="00AD51B1" w:rsidRPr="00AD51B1" w:rsidRDefault="005135DE" w:rsidP="00AD51B1">
      <w:pPr>
        <w:pStyle w:val="Heading2"/>
      </w:pPr>
      <w:r>
        <w:t xml:space="preserve">Step 1: </w:t>
      </w:r>
      <w:r w:rsidR="008877FB">
        <w:t>Setting the scope</w:t>
      </w:r>
    </w:p>
    <w:p w14:paraId="4E99AFD4" w14:textId="77777777" w:rsidR="00AD51B1" w:rsidRDefault="00AD51B1" w:rsidP="00AD51B1">
      <w:pPr>
        <w:pStyle w:val="Header2"/>
      </w:pPr>
    </w:p>
    <w:p w14:paraId="329C4EAF" w14:textId="13F21793" w:rsidR="0055664E" w:rsidRPr="003A76DF" w:rsidRDefault="0055664E" w:rsidP="003A76DF">
      <w:pPr>
        <w:rPr>
          <w:b/>
        </w:rPr>
      </w:pPr>
      <w:r w:rsidRPr="0055664E">
        <w:rPr>
          <w:b/>
        </w:rPr>
        <w:t>Overview</w:t>
      </w:r>
    </w:p>
    <w:p w14:paraId="2551C8C5" w14:textId="77777777" w:rsidR="006378A2" w:rsidRDefault="00AD51B1" w:rsidP="00AD51B1">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 xml:space="preserve">Setting a clear scope is an important first step in performing </w:t>
      </w:r>
      <w:r w:rsidRPr="00033D29">
        <w:rPr>
          <w:rFonts w:ascii="Calibri" w:hAnsi="Calibri" w:cs="Calibri"/>
          <w:color w:val="000000"/>
          <w:szCs w:val="20"/>
        </w:rPr>
        <w:t xml:space="preserve">a </w:t>
      </w:r>
      <w:r>
        <w:rPr>
          <w:rFonts w:ascii="Calibri" w:hAnsi="Calibri" w:cs="Calibri"/>
          <w:color w:val="000000"/>
          <w:szCs w:val="20"/>
        </w:rPr>
        <w:t>robust</w:t>
      </w:r>
      <w:r w:rsidRPr="00033D29">
        <w:rPr>
          <w:rFonts w:ascii="Calibri" w:hAnsi="Calibri" w:cs="Calibri"/>
          <w:color w:val="000000"/>
          <w:szCs w:val="20"/>
        </w:rPr>
        <w:t xml:space="preserve"> climate risk</w:t>
      </w:r>
      <w:r>
        <w:rPr>
          <w:rFonts w:ascii="Calibri" w:hAnsi="Calibri" w:cs="Calibri"/>
          <w:color w:val="000000"/>
          <w:szCs w:val="20"/>
        </w:rPr>
        <w:t xml:space="preserve"> assessment. </w:t>
      </w:r>
      <w:r w:rsidR="00D5624C">
        <w:rPr>
          <w:rFonts w:ascii="Calibri" w:hAnsi="Calibri" w:cs="Calibri"/>
          <w:color w:val="000000"/>
          <w:szCs w:val="20"/>
        </w:rPr>
        <w:t xml:space="preserve">This will define the boundaries of what is assessed by the overall assessment. </w:t>
      </w:r>
    </w:p>
    <w:p w14:paraId="2562A188" w14:textId="77777777" w:rsidR="006378A2" w:rsidRDefault="006378A2" w:rsidP="00AD51B1">
      <w:pPr>
        <w:autoSpaceDE w:val="0"/>
        <w:autoSpaceDN w:val="0"/>
        <w:adjustRightInd w:val="0"/>
        <w:spacing w:after="0" w:line="240" w:lineRule="auto"/>
        <w:rPr>
          <w:rFonts w:ascii="Calibri" w:hAnsi="Calibri" w:cs="Calibri"/>
          <w:color w:val="000000"/>
          <w:szCs w:val="20"/>
        </w:rPr>
      </w:pPr>
    </w:p>
    <w:p w14:paraId="550852F5" w14:textId="15C08580" w:rsidR="00AD51B1" w:rsidRPr="0072454B" w:rsidRDefault="00AD51B1" w:rsidP="00AD51B1">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 xml:space="preserve">Any assessment should cover the key </w:t>
      </w:r>
      <w:r w:rsidRPr="00033D29">
        <w:rPr>
          <w:rFonts w:ascii="Calibri" w:hAnsi="Calibri" w:cs="Calibri"/>
          <w:color w:val="000000"/>
          <w:szCs w:val="20"/>
        </w:rPr>
        <w:t xml:space="preserve">assets and activities </w:t>
      </w:r>
      <w:r>
        <w:rPr>
          <w:rFonts w:ascii="Calibri" w:hAnsi="Calibri" w:cs="Calibri"/>
          <w:color w:val="000000"/>
          <w:szCs w:val="20"/>
        </w:rPr>
        <w:t xml:space="preserve">that support the project achieving its overall </w:t>
      </w:r>
      <w:r w:rsidR="00D5624C">
        <w:rPr>
          <w:rFonts w:ascii="Calibri" w:hAnsi="Calibri" w:cs="Calibri"/>
          <w:color w:val="000000"/>
          <w:szCs w:val="20"/>
        </w:rPr>
        <w:t>objectives</w:t>
      </w:r>
      <w:r w:rsidR="00D542B9">
        <w:rPr>
          <w:rFonts w:ascii="Calibri" w:hAnsi="Calibri" w:cs="Calibri"/>
          <w:color w:val="000000"/>
          <w:szCs w:val="20"/>
        </w:rPr>
        <w:t xml:space="preserve"> and benefits</w:t>
      </w:r>
      <w:r w:rsidRPr="00033D29">
        <w:rPr>
          <w:rFonts w:ascii="Calibri" w:hAnsi="Calibri" w:cs="Calibri"/>
          <w:color w:val="000000"/>
          <w:szCs w:val="20"/>
        </w:rPr>
        <w:t xml:space="preserve">. </w:t>
      </w:r>
      <w:r w:rsidR="00B92567">
        <w:rPr>
          <w:rFonts w:ascii="Calibri" w:hAnsi="Calibri" w:cs="Calibri"/>
          <w:color w:val="000000"/>
          <w:szCs w:val="20"/>
        </w:rPr>
        <w:t xml:space="preserve">However, an assessment </w:t>
      </w:r>
      <w:r w:rsidR="00B92567" w:rsidRPr="00033D29">
        <w:rPr>
          <w:rFonts w:ascii="Calibri" w:hAnsi="Calibri" w:cs="Calibri"/>
          <w:color w:val="000000"/>
          <w:szCs w:val="20"/>
        </w:rPr>
        <w:t xml:space="preserve">can also include </w:t>
      </w:r>
      <w:r w:rsidR="006D0F85">
        <w:rPr>
          <w:rFonts w:ascii="Calibri" w:hAnsi="Calibri" w:cs="Calibri"/>
          <w:color w:val="000000"/>
          <w:szCs w:val="20"/>
        </w:rPr>
        <w:t xml:space="preserve">activities or assets </w:t>
      </w:r>
      <w:r w:rsidR="00B92567" w:rsidRPr="00033D29">
        <w:rPr>
          <w:rFonts w:ascii="Calibri" w:hAnsi="Calibri" w:cs="Calibri"/>
          <w:color w:val="000000"/>
          <w:szCs w:val="20"/>
        </w:rPr>
        <w:t>outside of your organisation, that your organisation does not own</w:t>
      </w:r>
      <w:r w:rsidR="0031503B">
        <w:rPr>
          <w:rFonts w:ascii="Calibri" w:hAnsi="Calibri" w:cs="Calibri"/>
          <w:color w:val="000000"/>
          <w:szCs w:val="20"/>
        </w:rPr>
        <w:t xml:space="preserve"> or control</w:t>
      </w:r>
      <w:r w:rsidR="00B92567" w:rsidRPr="00033D29">
        <w:rPr>
          <w:rFonts w:ascii="Calibri" w:hAnsi="Calibri" w:cs="Calibri"/>
          <w:color w:val="000000"/>
          <w:szCs w:val="20"/>
        </w:rPr>
        <w:t xml:space="preserve"> but that your project is connected to and dependent on, such as </w:t>
      </w:r>
      <w:r w:rsidR="00A141E2">
        <w:rPr>
          <w:rFonts w:ascii="Calibri" w:hAnsi="Calibri" w:cs="Calibri"/>
          <w:color w:val="000000"/>
          <w:szCs w:val="20"/>
        </w:rPr>
        <w:t xml:space="preserve">supply chains, </w:t>
      </w:r>
      <w:r w:rsidR="00B92567" w:rsidRPr="00033D29">
        <w:rPr>
          <w:rFonts w:ascii="Calibri" w:hAnsi="Calibri" w:cs="Calibri"/>
          <w:color w:val="000000"/>
          <w:szCs w:val="20"/>
        </w:rPr>
        <w:t xml:space="preserve">highways and rail links. </w:t>
      </w:r>
      <w:r w:rsidR="00F12DB2">
        <w:rPr>
          <w:rFonts w:ascii="Calibri" w:hAnsi="Calibri" w:cs="Calibri"/>
          <w:color w:val="000000"/>
          <w:szCs w:val="20"/>
        </w:rPr>
        <w:t xml:space="preserve">A properly defined scope requires a </w:t>
      </w:r>
      <w:r w:rsidR="0072454B">
        <w:rPr>
          <w:rFonts w:ascii="Calibri" w:hAnsi="Calibri" w:cs="Calibri"/>
          <w:color w:val="000000"/>
          <w:szCs w:val="20"/>
        </w:rPr>
        <w:t xml:space="preserve">clear </w:t>
      </w:r>
      <w:r w:rsidR="00F12DB2">
        <w:rPr>
          <w:rFonts w:ascii="Calibri" w:hAnsi="Calibri" w:cs="Calibri"/>
          <w:color w:val="000000"/>
          <w:szCs w:val="20"/>
        </w:rPr>
        <w:t>documented approach to</w:t>
      </w:r>
      <w:r w:rsidR="00110C1F">
        <w:rPr>
          <w:rFonts w:ascii="Calibri" w:hAnsi="Calibri" w:cs="Calibri"/>
          <w:color w:val="000000"/>
          <w:szCs w:val="20"/>
        </w:rPr>
        <w:t xml:space="preserve"> what is included in four key </w:t>
      </w:r>
      <w:r w:rsidR="0072454B">
        <w:rPr>
          <w:rFonts w:ascii="Calibri" w:hAnsi="Calibri" w:cs="Calibri"/>
          <w:color w:val="000000"/>
          <w:szCs w:val="20"/>
        </w:rPr>
        <w:t>areas</w:t>
      </w:r>
      <w:r w:rsidRPr="00CC3328">
        <w:rPr>
          <w:rFonts w:cs="Calibri"/>
          <w:color w:val="000000"/>
          <w:szCs w:val="20"/>
        </w:rPr>
        <w:t>:</w:t>
      </w:r>
    </w:p>
    <w:p w14:paraId="3B636DE0" w14:textId="77777777" w:rsidR="00AD51B1" w:rsidRPr="00CC3328" w:rsidRDefault="00AD51B1" w:rsidP="00AD51B1">
      <w:pPr>
        <w:pStyle w:val="Header1"/>
        <w:rPr>
          <w:sz w:val="32"/>
        </w:rPr>
      </w:pPr>
    </w:p>
    <w:p w14:paraId="2B5A9C39" w14:textId="2FBD5818" w:rsidR="00A141E2" w:rsidRDefault="00A141E2" w:rsidP="00AD51B1">
      <w:pPr>
        <w:pStyle w:val="ListParagraph"/>
        <w:numPr>
          <w:ilvl w:val="0"/>
          <w:numId w:val="1"/>
        </w:numPr>
        <w:autoSpaceDE w:val="0"/>
        <w:autoSpaceDN w:val="0"/>
        <w:adjustRightInd w:val="0"/>
        <w:rPr>
          <w:color w:val="000000"/>
          <w:szCs w:val="20"/>
        </w:rPr>
      </w:pPr>
      <w:r w:rsidRPr="000006EC">
        <w:rPr>
          <w:b/>
          <w:color w:val="000000"/>
          <w:szCs w:val="20"/>
        </w:rPr>
        <w:t>On-site assets and processes</w:t>
      </w:r>
      <w:r>
        <w:rPr>
          <w:color w:val="000000"/>
          <w:szCs w:val="20"/>
        </w:rPr>
        <w:t xml:space="preserve"> </w:t>
      </w:r>
      <w:r w:rsidR="00896E3C">
        <w:rPr>
          <w:color w:val="000000"/>
          <w:szCs w:val="20"/>
        </w:rPr>
        <w:t>–</w:t>
      </w:r>
      <w:r>
        <w:rPr>
          <w:color w:val="000000"/>
          <w:szCs w:val="20"/>
        </w:rPr>
        <w:t xml:space="preserve"> </w:t>
      </w:r>
      <w:r w:rsidR="00896E3C">
        <w:rPr>
          <w:color w:val="000000"/>
          <w:szCs w:val="20"/>
        </w:rPr>
        <w:t xml:space="preserve">the key assets or </w:t>
      </w:r>
      <w:r w:rsidR="0072454B">
        <w:rPr>
          <w:color w:val="000000"/>
          <w:szCs w:val="20"/>
        </w:rPr>
        <w:t>activities</w:t>
      </w:r>
      <w:r w:rsidR="00896E3C">
        <w:rPr>
          <w:color w:val="000000"/>
          <w:szCs w:val="20"/>
        </w:rPr>
        <w:t xml:space="preserve"> that happen on a project site</w:t>
      </w:r>
    </w:p>
    <w:p w14:paraId="707B014A" w14:textId="14096DE7" w:rsidR="00AD51B1" w:rsidRPr="00CC3328" w:rsidRDefault="007A265E" w:rsidP="00AD51B1">
      <w:pPr>
        <w:pStyle w:val="ListParagraph"/>
        <w:numPr>
          <w:ilvl w:val="0"/>
          <w:numId w:val="1"/>
        </w:numPr>
        <w:autoSpaceDE w:val="0"/>
        <w:autoSpaceDN w:val="0"/>
        <w:adjustRightInd w:val="0"/>
        <w:rPr>
          <w:color w:val="000000"/>
          <w:szCs w:val="20"/>
        </w:rPr>
      </w:pPr>
      <w:r w:rsidRPr="000006EC">
        <w:rPr>
          <w:b/>
          <w:color w:val="000000"/>
          <w:szCs w:val="20"/>
        </w:rPr>
        <w:t>I</w:t>
      </w:r>
      <w:r w:rsidR="00AD51B1" w:rsidRPr="000006EC">
        <w:rPr>
          <w:b/>
          <w:color w:val="000000"/>
          <w:szCs w:val="20"/>
        </w:rPr>
        <w:t>nputs</w:t>
      </w:r>
      <w:r w:rsidR="00AD51B1" w:rsidRPr="00CC3328">
        <w:rPr>
          <w:color w:val="000000"/>
          <w:szCs w:val="20"/>
        </w:rPr>
        <w:t xml:space="preserve"> </w:t>
      </w:r>
      <w:r w:rsidR="00110C1F">
        <w:rPr>
          <w:color w:val="000000"/>
          <w:szCs w:val="20"/>
        </w:rPr>
        <w:t xml:space="preserve">– such as </w:t>
      </w:r>
      <w:r w:rsidR="00AD51B1" w:rsidRPr="00CC3328">
        <w:rPr>
          <w:color w:val="000000"/>
          <w:szCs w:val="20"/>
        </w:rPr>
        <w:t>the supply of energy, ra</w:t>
      </w:r>
      <w:r w:rsidR="00110C1F">
        <w:rPr>
          <w:color w:val="000000"/>
          <w:szCs w:val="20"/>
        </w:rPr>
        <w:t>w materials or human resources</w:t>
      </w:r>
    </w:p>
    <w:p w14:paraId="39ED68B2" w14:textId="692AC2F5" w:rsidR="00AD51B1" w:rsidRPr="00CC3328" w:rsidRDefault="007A265E" w:rsidP="00AD51B1">
      <w:pPr>
        <w:pStyle w:val="ListParagraph"/>
        <w:numPr>
          <w:ilvl w:val="0"/>
          <w:numId w:val="1"/>
        </w:numPr>
        <w:autoSpaceDE w:val="0"/>
        <w:autoSpaceDN w:val="0"/>
        <w:adjustRightInd w:val="0"/>
        <w:rPr>
          <w:color w:val="000000"/>
          <w:szCs w:val="20"/>
        </w:rPr>
      </w:pPr>
      <w:r w:rsidRPr="000006EC">
        <w:rPr>
          <w:b/>
          <w:color w:val="000000"/>
          <w:szCs w:val="20"/>
        </w:rPr>
        <w:t>O</w:t>
      </w:r>
      <w:r w:rsidR="00623DDA" w:rsidRPr="000006EC">
        <w:rPr>
          <w:b/>
          <w:color w:val="000000"/>
          <w:szCs w:val="20"/>
        </w:rPr>
        <w:t>utputs</w:t>
      </w:r>
      <w:r w:rsidR="001F09D6">
        <w:rPr>
          <w:color w:val="000000"/>
          <w:szCs w:val="20"/>
        </w:rPr>
        <w:t xml:space="preserve"> </w:t>
      </w:r>
      <w:r w:rsidR="00623DDA">
        <w:rPr>
          <w:color w:val="000000"/>
          <w:szCs w:val="20"/>
        </w:rPr>
        <w:t>– The physical</w:t>
      </w:r>
      <w:r w:rsidR="00A4388D">
        <w:rPr>
          <w:color w:val="000000"/>
          <w:szCs w:val="20"/>
        </w:rPr>
        <w:t xml:space="preserve"> </w:t>
      </w:r>
      <w:r w:rsidR="00623DDA">
        <w:rPr>
          <w:color w:val="000000"/>
          <w:szCs w:val="20"/>
        </w:rPr>
        <w:t>things produced</w:t>
      </w:r>
      <w:r w:rsidR="009B44F9">
        <w:rPr>
          <w:color w:val="000000"/>
          <w:szCs w:val="20"/>
        </w:rPr>
        <w:t xml:space="preserve"> / </w:t>
      </w:r>
      <w:r w:rsidR="00A4388D">
        <w:rPr>
          <w:color w:val="000000"/>
          <w:szCs w:val="20"/>
        </w:rPr>
        <w:t xml:space="preserve">functions </w:t>
      </w:r>
      <w:r w:rsidR="009B44F9">
        <w:rPr>
          <w:color w:val="000000"/>
          <w:szCs w:val="20"/>
        </w:rPr>
        <w:t>undertaken</w:t>
      </w:r>
      <w:r w:rsidR="00623DDA">
        <w:rPr>
          <w:color w:val="000000"/>
          <w:szCs w:val="20"/>
        </w:rPr>
        <w:t xml:space="preserve"> </w:t>
      </w:r>
      <w:r w:rsidR="00110C1F">
        <w:rPr>
          <w:color w:val="000000"/>
          <w:szCs w:val="20"/>
        </w:rPr>
        <w:t xml:space="preserve"> </w:t>
      </w:r>
      <w:r w:rsidR="00AD51B1" w:rsidRPr="00CC3328">
        <w:rPr>
          <w:color w:val="000000"/>
          <w:szCs w:val="20"/>
        </w:rPr>
        <w:t xml:space="preserve">for example </w:t>
      </w:r>
      <w:r w:rsidR="005B688E">
        <w:rPr>
          <w:color w:val="000000"/>
          <w:szCs w:val="20"/>
        </w:rPr>
        <w:t>R&amp;D</w:t>
      </w:r>
      <w:r w:rsidR="00110C1F">
        <w:rPr>
          <w:color w:val="000000"/>
          <w:szCs w:val="20"/>
        </w:rPr>
        <w:t>, property values, or products;</w:t>
      </w:r>
      <w:r w:rsidR="00AD51B1" w:rsidRPr="00CC3328">
        <w:rPr>
          <w:color w:val="000000"/>
          <w:szCs w:val="20"/>
        </w:rPr>
        <w:t xml:space="preserve"> and</w:t>
      </w:r>
    </w:p>
    <w:p w14:paraId="63D65565" w14:textId="050F10A5" w:rsidR="00AD51B1" w:rsidRPr="00CC3328" w:rsidRDefault="005E000C" w:rsidP="00AD51B1">
      <w:pPr>
        <w:pStyle w:val="ListParagraph"/>
        <w:numPr>
          <w:ilvl w:val="0"/>
          <w:numId w:val="1"/>
        </w:numPr>
        <w:autoSpaceDE w:val="0"/>
        <w:autoSpaceDN w:val="0"/>
        <w:adjustRightInd w:val="0"/>
        <w:rPr>
          <w:color w:val="000000"/>
          <w:szCs w:val="20"/>
        </w:rPr>
      </w:pPr>
      <w:r>
        <w:rPr>
          <w:b/>
          <w:color w:val="000000"/>
          <w:szCs w:val="20"/>
        </w:rPr>
        <w:t xml:space="preserve">IT and </w:t>
      </w:r>
      <w:r w:rsidR="00AD51B1" w:rsidRPr="000006EC">
        <w:rPr>
          <w:b/>
          <w:color w:val="000000"/>
          <w:szCs w:val="20"/>
        </w:rPr>
        <w:t>Transport links</w:t>
      </w:r>
      <w:r w:rsidR="00AD51B1" w:rsidRPr="00CC3328">
        <w:rPr>
          <w:color w:val="000000"/>
          <w:szCs w:val="20"/>
        </w:rPr>
        <w:t xml:space="preserve"> </w:t>
      </w:r>
      <w:r w:rsidR="000006EC">
        <w:rPr>
          <w:color w:val="000000"/>
          <w:szCs w:val="20"/>
        </w:rPr>
        <w:t xml:space="preserve">- </w:t>
      </w:r>
      <w:r w:rsidR="00AD51B1" w:rsidRPr="00CC3328">
        <w:rPr>
          <w:color w:val="000000"/>
          <w:szCs w:val="20"/>
        </w:rPr>
        <w:t>that connect the project to its surroundings and that can themselves be interrupted by extreme weather.</w:t>
      </w:r>
    </w:p>
    <w:p w14:paraId="26715EC7" w14:textId="77777777" w:rsidR="00AD51B1" w:rsidRDefault="00AD51B1" w:rsidP="00AD51B1">
      <w:pPr>
        <w:autoSpaceDE w:val="0"/>
        <w:autoSpaceDN w:val="0"/>
        <w:adjustRightInd w:val="0"/>
        <w:spacing w:after="0" w:line="240" w:lineRule="auto"/>
        <w:rPr>
          <w:rFonts w:ascii="Calibri" w:hAnsi="Calibri" w:cs="Calibri"/>
          <w:color w:val="000000"/>
          <w:szCs w:val="20"/>
        </w:rPr>
      </w:pPr>
    </w:p>
    <w:p w14:paraId="541BBBFB" w14:textId="6EBD3595" w:rsidR="0055664E" w:rsidRPr="0055664E" w:rsidRDefault="0055664E" w:rsidP="00AD51B1">
      <w:pPr>
        <w:autoSpaceDE w:val="0"/>
        <w:autoSpaceDN w:val="0"/>
        <w:adjustRightInd w:val="0"/>
        <w:spacing w:after="0" w:line="240" w:lineRule="auto"/>
        <w:rPr>
          <w:rFonts w:ascii="Calibri" w:hAnsi="Calibri" w:cs="Calibri"/>
          <w:b/>
          <w:color w:val="000000"/>
          <w:szCs w:val="20"/>
        </w:rPr>
      </w:pPr>
      <w:r w:rsidRPr="0055664E">
        <w:rPr>
          <w:rFonts w:ascii="Calibri" w:hAnsi="Calibri" w:cs="Calibri"/>
          <w:b/>
          <w:color w:val="000000"/>
          <w:szCs w:val="20"/>
        </w:rPr>
        <w:t xml:space="preserve">How to complete the </w:t>
      </w:r>
      <w:r w:rsidR="000055E9">
        <w:rPr>
          <w:rFonts w:ascii="Calibri" w:hAnsi="Calibri" w:cs="Calibri"/>
          <w:b/>
          <w:color w:val="000000"/>
          <w:szCs w:val="20"/>
        </w:rPr>
        <w:t>worksheet</w:t>
      </w:r>
    </w:p>
    <w:p w14:paraId="664DB2F6" w14:textId="77777777" w:rsidR="00AD51B1" w:rsidRDefault="00AD51B1" w:rsidP="00AD51B1">
      <w:pPr>
        <w:autoSpaceDE w:val="0"/>
        <w:autoSpaceDN w:val="0"/>
        <w:adjustRightInd w:val="0"/>
        <w:spacing w:after="0" w:line="240" w:lineRule="auto"/>
        <w:rPr>
          <w:rFonts w:ascii="Calibri" w:hAnsi="Calibri" w:cs="Calibri"/>
          <w:color w:val="000000"/>
          <w:szCs w:val="20"/>
        </w:rPr>
      </w:pPr>
    </w:p>
    <w:p w14:paraId="4DD769D3" w14:textId="22166687" w:rsidR="00AD51B1" w:rsidRDefault="003A76DF" w:rsidP="00AD51B1">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The workbook asks for some basic information about the overall project</w:t>
      </w:r>
      <w:r w:rsidR="000055E9">
        <w:rPr>
          <w:rFonts w:ascii="Calibri" w:hAnsi="Calibri" w:cs="Calibri"/>
          <w:color w:val="000000"/>
          <w:szCs w:val="20"/>
        </w:rPr>
        <w:t xml:space="preserve"> such as t</w:t>
      </w:r>
      <w:r w:rsidR="00AA19DB">
        <w:rPr>
          <w:rFonts w:ascii="Calibri" w:hAnsi="Calibri" w:cs="Calibri"/>
          <w:color w:val="000000"/>
          <w:szCs w:val="20"/>
        </w:rPr>
        <w:t>he name, project type, budget, any relevant partners, an overall description, planned lifetime of the project</w:t>
      </w:r>
      <w:r w:rsidR="0011297E">
        <w:rPr>
          <w:rFonts w:ascii="Calibri" w:hAnsi="Calibri" w:cs="Calibri"/>
          <w:color w:val="000000"/>
          <w:szCs w:val="20"/>
        </w:rPr>
        <w:t>. It also asks for the future time period</w:t>
      </w:r>
      <w:r w:rsidR="00E05CFD">
        <w:rPr>
          <w:rFonts w:ascii="Calibri" w:hAnsi="Calibri" w:cs="Calibri"/>
          <w:color w:val="000000"/>
          <w:szCs w:val="20"/>
        </w:rPr>
        <w:t xml:space="preserve"> to be considered from the assessment</w:t>
      </w:r>
      <w:r w:rsidR="0011297E">
        <w:rPr>
          <w:rFonts w:ascii="Calibri" w:hAnsi="Calibri" w:cs="Calibri"/>
          <w:color w:val="000000"/>
          <w:szCs w:val="20"/>
        </w:rPr>
        <w:t xml:space="preserve">. This is used to </w:t>
      </w:r>
      <w:r w:rsidR="00B32CA0">
        <w:rPr>
          <w:rFonts w:ascii="Calibri" w:hAnsi="Calibri" w:cs="Calibri"/>
          <w:color w:val="000000"/>
          <w:szCs w:val="20"/>
        </w:rPr>
        <w:t xml:space="preserve">populate other tabs </w:t>
      </w:r>
      <w:r w:rsidR="0011297E">
        <w:rPr>
          <w:rFonts w:ascii="Calibri" w:hAnsi="Calibri" w:cs="Calibri"/>
          <w:color w:val="000000"/>
          <w:szCs w:val="20"/>
        </w:rPr>
        <w:t>of the workbook.</w:t>
      </w:r>
    </w:p>
    <w:p w14:paraId="7D03C6DF" w14:textId="77777777" w:rsidR="00E05CFD" w:rsidRDefault="00E05CFD" w:rsidP="00AD51B1">
      <w:pPr>
        <w:autoSpaceDE w:val="0"/>
        <w:autoSpaceDN w:val="0"/>
        <w:adjustRightInd w:val="0"/>
        <w:spacing w:after="0" w:line="240" w:lineRule="auto"/>
        <w:rPr>
          <w:rFonts w:ascii="Calibri" w:hAnsi="Calibri" w:cs="Calibri"/>
          <w:color w:val="000000"/>
          <w:szCs w:val="20"/>
        </w:rPr>
      </w:pPr>
    </w:p>
    <w:p w14:paraId="5C661CED" w14:textId="14F16069" w:rsidR="00E05CFD" w:rsidRPr="00CC3328" w:rsidRDefault="00E05CFD" w:rsidP="00AD51B1">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As a general rule it is recommended that the assessment lifetime broadly mirrors the planned project lifetime though in some cases it may be necessary or useful to complete assessments for different time periods (e.g. for risks until a major refurbishment or renewal is planned).</w:t>
      </w:r>
    </w:p>
    <w:p w14:paraId="5C03910D" w14:textId="77777777" w:rsidR="00AD51B1" w:rsidRDefault="00AD51B1" w:rsidP="00AD51B1">
      <w:pPr>
        <w:autoSpaceDE w:val="0"/>
        <w:autoSpaceDN w:val="0"/>
        <w:adjustRightInd w:val="0"/>
        <w:spacing w:after="0" w:line="240" w:lineRule="auto"/>
        <w:rPr>
          <w:rFonts w:ascii="Calibri" w:hAnsi="Calibri" w:cs="Calibri"/>
          <w:color w:val="000000"/>
          <w:sz w:val="20"/>
          <w:szCs w:val="20"/>
        </w:rPr>
      </w:pPr>
    </w:p>
    <w:p w14:paraId="322986DA" w14:textId="14B15CAD" w:rsidR="000055E9" w:rsidRDefault="00C16521" w:rsidP="00AD51B1">
      <w:pPr>
        <w:autoSpaceDE w:val="0"/>
        <w:autoSpaceDN w:val="0"/>
        <w:adjustRightInd w:val="0"/>
        <w:spacing w:after="0" w:line="240" w:lineRule="auto"/>
        <w:rPr>
          <w:rFonts w:cstheme="minorHAnsi"/>
          <w:color w:val="000000"/>
        </w:rPr>
      </w:pPr>
      <w:r>
        <w:rPr>
          <w:rFonts w:cstheme="minorHAnsi"/>
          <w:color w:val="000000"/>
        </w:rPr>
        <w:t xml:space="preserve">Having completed the basic project information, </w:t>
      </w:r>
      <w:r w:rsidR="00F44320">
        <w:rPr>
          <w:rFonts w:cstheme="minorHAnsi"/>
          <w:color w:val="000000"/>
        </w:rPr>
        <w:t xml:space="preserve">work through each of the boxes on </w:t>
      </w:r>
      <w:r w:rsidR="00F44320" w:rsidRPr="00460A35">
        <w:rPr>
          <w:rFonts w:cstheme="minorHAnsi"/>
          <w:color w:val="000000"/>
        </w:rPr>
        <w:t>on-site assets and activities, inputs, outputs and transport links</w:t>
      </w:r>
      <w:r w:rsidR="00F44320">
        <w:rPr>
          <w:rFonts w:cstheme="minorHAnsi"/>
          <w:color w:val="000000"/>
        </w:rPr>
        <w:t xml:space="preserve">, documenting the </w:t>
      </w:r>
      <w:r w:rsidR="00F75125">
        <w:rPr>
          <w:rFonts w:cstheme="minorHAnsi"/>
          <w:color w:val="000000"/>
        </w:rPr>
        <w:t>most important</w:t>
      </w:r>
      <w:r w:rsidR="00F44320">
        <w:rPr>
          <w:rFonts w:cstheme="minorHAnsi"/>
          <w:color w:val="000000"/>
        </w:rPr>
        <w:t xml:space="preserve"> areas which will be assessed</w:t>
      </w:r>
      <w:r w:rsidR="00A95345">
        <w:rPr>
          <w:rFonts w:cstheme="minorHAnsi"/>
          <w:color w:val="000000"/>
        </w:rPr>
        <w:t xml:space="preserve">. </w:t>
      </w:r>
    </w:p>
    <w:p w14:paraId="26B668EA" w14:textId="77777777" w:rsidR="00F44320" w:rsidRDefault="00F44320" w:rsidP="00ED4654">
      <w:pPr>
        <w:autoSpaceDE w:val="0"/>
        <w:autoSpaceDN w:val="0"/>
        <w:adjustRightInd w:val="0"/>
        <w:spacing w:after="0" w:line="240" w:lineRule="auto"/>
        <w:rPr>
          <w:rFonts w:ascii="Calibri" w:hAnsi="Calibri" w:cs="Calibri"/>
          <w:color w:val="000000"/>
          <w:szCs w:val="20"/>
        </w:rPr>
      </w:pPr>
    </w:p>
    <w:p w14:paraId="121D62CD" w14:textId="58CE0236" w:rsidR="00E05CFD" w:rsidRPr="00E05CFD" w:rsidRDefault="00E05CFD" w:rsidP="00465416">
      <w:pPr>
        <w:autoSpaceDE w:val="0"/>
        <w:autoSpaceDN w:val="0"/>
        <w:adjustRightInd w:val="0"/>
        <w:spacing w:after="0" w:line="240" w:lineRule="auto"/>
        <w:jc w:val="center"/>
      </w:pPr>
      <w:r>
        <w:rPr>
          <w:noProof/>
          <w:lang w:eastAsia="en-GB"/>
        </w:rPr>
        <w:drawing>
          <wp:inline distT="0" distB="0" distL="0" distR="0" wp14:anchorId="07892746" wp14:editId="214E2CCA">
            <wp:extent cx="4867275" cy="2308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1645" cy="2310181"/>
                    </a:xfrm>
                    <a:prstGeom prst="rect">
                      <a:avLst/>
                    </a:prstGeom>
                    <a:noFill/>
                    <a:ln>
                      <a:noFill/>
                    </a:ln>
                  </pic:spPr>
                </pic:pic>
              </a:graphicData>
            </a:graphic>
          </wp:inline>
        </w:drawing>
      </w:r>
    </w:p>
    <w:p w14:paraId="0C640CB2" w14:textId="77777777" w:rsidR="00E05CFD" w:rsidRDefault="00E05CFD" w:rsidP="00ED4654">
      <w:pPr>
        <w:autoSpaceDE w:val="0"/>
        <w:autoSpaceDN w:val="0"/>
        <w:adjustRightInd w:val="0"/>
        <w:spacing w:after="0" w:line="240" w:lineRule="auto"/>
        <w:rPr>
          <w:rFonts w:ascii="Calibri" w:hAnsi="Calibri" w:cs="Calibri"/>
          <w:color w:val="000000"/>
          <w:szCs w:val="20"/>
        </w:rPr>
      </w:pPr>
    </w:p>
    <w:p w14:paraId="44ABD982" w14:textId="1F1D79BB" w:rsidR="00AD51B1" w:rsidRDefault="003E7387" w:rsidP="003E7387">
      <w:pPr>
        <w:pStyle w:val="Heading2"/>
      </w:pPr>
      <w:r>
        <w:t>S</w:t>
      </w:r>
      <w:r w:rsidR="009E1E3E">
        <w:t>tep</w:t>
      </w:r>
      <w:r w:rsidR="00AD51B1">
        <w:t xml:space="preserve"> </w:t>
      </w:r>
      <w:r w:rsidR="009E1E3E">
        <w:t>2</w:t>
      </w:r>
      <w:r w:rsidR="00007A1D">
        <w:t>:</w:t>
      </w:r>
      <w:r w:rsidR="009E1E3E">
        <w:t xml:space="preserve"> Vulnerability assessment</w:t>
      </w:r>
    </w:p>
    <w:p w14:paraId="01FF3B81" w14:textId="77777777" w:rsidR="0055664E" w:rsidRDefault="0055664E" w:rsidP="00AD51B1">
      <w:pPr>
        <w:autoSpaceDE w:val="0"/>
        <w:autoSpaceDN w:val="0"/>
        <w:adjustRightInd w:val="0"/>
        <w:spacing w:after="0" w:line="240" w:lineRule="auto"/>
        <w:rPr>
          <w:rFonts w:ascii="Arial-BoldMT" w:hAnsi="Arial-BoldMT" w:cs="Arial-BoldMT"/>
          <w:b/>
          <w:bCs/>
          <w:color w:val="002893"/>
        </w:rPr>
      </w:pPr>
    </w:p>
    <w:p w14:paraId="0FC41E3C" w14:textId="518B0DD9" w:rsidR="00AD51B1" w:rsidRPr="000D5E8F" w:rsidRDefault="0055664E" w:rsidP="000D5E8F">
      <w:pPr>
        <w:rPr>
          <w:b/>
        </w:rPr>
      </w:pPr>
      <w:r w:rsidRPr="000D5E8F">
        <w:rPr>
          <w:b/>
        </w:rPr>
        <w:t>Overview</w:t>
      </w:r>
    </w:p>
    <w:p w14:paraId="753CB935" w14:textId="6DD86D19" w:rsidR="004965AA" w:rsidRDefault="00366067" w:rsidP="00AD51B1">
      <w:pPr>
        <w:autoSpaceDE w:val="0"/>
        <w:autoSpaceDN w:val="0"/>
        <w:adjustRightInd w:val="0"/>
        <w:spacing w:after="0" w:line="240" w:lineRule="auto"/>
        <w:rPr>
          <w:rFonts w:ascii="Calibri" w:hAnsi="Calibri" w:cs="Calibri"/>
          <w:color w:val="000000"/>
          <w:szCs w:val="20"/>
        </w:rPr>
      </w:pPr>
      <w:r w:rsidRPr="00AB0C7E">
        <w:rPr>
          <w:rFonts w:ascii="Calibri" w:hAnsi="Calibri" w:cs="Calibri"/>
          <w:color w:val="000000"/>
          <w:szCs w:val="20"/>
        </w:rPr>
        <w:t xml:space="preserve">The vulnerability </w:t>
      </w:r>
      <w:r>
        <w:rPr>
          <w:rFonts w:ascii="Calibri" w:hAnsi="Calibri" w:cs="Calibri"/>
          <w:color w:val="000000"/>
          <w:szCs w:val="20"/>
        </w:rPr>
        <w:t>assessment</w:t>
      </w:r>
      <w:r w:rsidRPr="00AB0C7E">
        <w:rPr>
          <w:rFonts w:ascii="Calibri" w:hAnsi="Calibri" w:cs="Calibri"/>
          <w:color w:val="000000"/>
          <w:szCs w:val="20"/>
        </w:rPr>
        <w:t xml:space="preserve"> involves </w:t>
      </w:r>
      <w:r w:rsidR="00D617C7">
        <w:rPr>
          <w:rFonts w:ascii="Calibri" w:hAnsi="Calibri" w:cs="Calibri"/>
          <w:color w:val="000000"/>
          <w:szCs w:val="20"/>
        </w:rPr>
        <w:t>systematically</w:t>
      </w:r>
      <w:r w:rsidRPr="00AB0C7E">
        <w:rPr>
          <w:rFonts w:ascii="Calibri" w:hAnsi="Calibri" w:cs="Calibri"/>
          <w:color w:val="000000"/>
          <w:szCs w:val="20"/>
        </w:rPr>
        <w:t xml:space="preserve"> assessing the </w:t>
      </w:r>
      <w:r w:rsidR="00F01344">
        <w:rPr>
          <w:rFonts w:ascii="Calibri" w:hAnsi="Calibri" w:cs="Calibri"/>
          <w:color w:val="000000"/>
          <w:szCs w:val="20"/>
        </w:rPr>
        <w:t>degree</w:t>
      </w:r>
      <w:r w:rsidRPr="00AB0C7E">
        <w:rPr>
          <w:rFonts w:ascii="Calibri" w:hAnsi="Calibri" w:cs="Calibri"/>
          <w:color w:val="000000"/>
          <w:szCs w:val="20"/>
        </w:rPr>
        <w:t xml:space="preserve"> to which </w:t>
      </w:r>
      <w:r w:rsidR="00EA639A">
        <w:rPr>
          <w:rFonts w:ascii="Calibri" w:hAnsi="Calibri" w:cs="Calibri"/>
          <w:color w:val="000000"/>
          <w:szCs w:val="20"/>
        </w:rPr>
        <w:t xml:space="preserve">the four </w:t>
      </w:r>
      <w:r w:rsidR="00486500">
        <w:rPr>
          <w:rFonts w:ascii="Calibri" w:hAnsi="Calibri" w:cs="Calibri"/>
          <w:color w:val="000000"/>
          <w:szCs w:val="20"/>
        </w:rPr>
        <w:t>elements</w:t>
      </w:r>
      <w:r w:rsidR="00EA639A">
        <w:rPr>
          <w:rFonts w:ascii="Calibri" w:hAnsi="Calibri" w:cs="Calibri"/>
          <w:color w:val="000000"/>
          <w:szCs w:val="20"/>
        </w:rPr>
        <w:t xml:space="preserve"> of a </w:t>
      </w:r>
      <w:r w:rsidRPr="00AB0C7E">
        <w:rPr>
          <w:rFonts w:ascii="Calibri" w:hAnsi="Calibri" w:cs="Calibri"/>
          <w:color w:val="000000"/>
          <w:szCs w:val="20"/>
        </w:rPr>
        <w:t xml:space="preserve">project’s </w:t>
      </w:r>
      <w:r w:rsidR="00EA639A">
        <w:rPr>
          <w:rFonts w:ascii="Calibri" w:hAnsi="Calibri" w:cs="Calibri"/>
          <w:color w:val="000000"/>
          <w:szCs w:val="20"/>
        </w:rPr>
        <w:t>scope</w:t>
      </w:r>
      <w:r w:rsidR="00E45456">
        <w:rPr>
          <w:rFonts w:ascii="Calibri" w:hAnsi="Calibri" w:cs="Calibri"/>
          <w:color w:val="000000"/>
          <w:szCs w:val="20"/>
        </w:rPr>
        <w:t xml:space="preserve"> </w:t>
      </w:r>
      <w:r w:rsidRPr="00AB0C7E">
        <w:rPr>
          <w:rFonts w:ascii="Calibri" w:hAnsi="Calibri" w:cs="Calibri"/>
          <w:color w:val="000000"/>
          <w:szCs w:val="20"/>
        </w:rPr>
        <w:t>elements</w:t>
      </w:r>
      <w:r w:rsidR="00E45456">
        <w:rPr>
          <w:rFonts w:ascii="Calibri" w:hAnsi="Calibri" w:cs="Calibri"/>
          <w:color w:val="000000"/>
          <w:szCs w:val="20"/>
        </w:rPr>
        <w:t xml:space="preserve"> (assets and processes, inputs, outputs and transport links)</w:t>
      </w:r>
      <w:r w:rsidRPr="00AB0C7E">
        <w:rPr>
          <w:rFonts w:ascii="Calibri" w:hAnsi="Calibri" w:cs="Calibri"/>
          <w:color w:val="000000"/>
          <w:szCs w:val="20"/>
        </w:rPr>
        <w:t xml:space="preserve"> are </w:t>
      </w:r>
      <w:r w:rsidR="00F01344">
        <w:rPr>
          <w:rFonts w:ascii="Calibri" w:hAnsi="Calibri" w:cs="Calibri"/>
          <w:color w:val="000000"/>
          <w:szCs w:val="20"/>
        </w:rPr>
        <w:t>sensitive</w:t>
      </w:r>
      <w:r w:rsidRPr="00AB0C7E">
        <w:rPr>
          <w:rFonts w:ascii="Calibri" w:hAnsi="Calibri" w:cs="Calibri"/>
          <w:color w:val="000000"/>
          <w:szCs w:val="20"/>
        </w:rPr>
        <w:t xml:space="preserve"> </w:t>
      </w:r>
      <w:r w:rsidR="00323269">
        <w:rPr>
          <w:rFonts w:ascii="Calibri" w:hAnsi="Calibri" w:cs="Calibri"/>
          <w:color w:val="000000"/>
          <w:szCs w:val="20"/>
        </w:rPr>
        <w:t xml:space="preserve">or susceptible </w:t>
      </w:r>
      <w:r w:rsidRPr="00AB0C7E">
        <w:rPr>
          <w:rFonts w:ascii="Calibri" w:hAnsi="Calibri" w:cs="Calibri"/>
          <w:color w:val="000000"/>
          <w:szCs w:val="20"/>
        </w:rPr>
        <w:t>to</w:t>
      </w:r>
      <w:r w:rsidR="00306B60">
        <w:rPr>
          <w:rFonts w:ascii="Calibri" w:hAnsi="Calibri" w:cs="Calibri"/>
          <w:color w:val="000000"/>
          <w:szCs w:val="20"/>
        </w:rPr>
        <w:t xml:space="preserve"> disruption</w:t>
      </w:r>
      <w:r w:rsidR="00837924">
        <w:rPr>
          <w:rFonts w:ascii="Calibri" w:hAnsi="Calibri" w:cs="Calibri"/>
          <w:color w:val="000000"/>
          <w:szCs w:val="20"/>
        </w:rPr>
        <w:t xml:space="preserve"> or damage</w:t>
      </w:r>
      <w:r w:rsidR="00306B60">
        <w:rPr>
          <w:rFonts w:ascii="Calibri" w:hAnsi="Calibri" w:cs="Calibri"/>
          <w:color w:val="000000"/>
          <w:szCs w:val="20"/>
        </w:rPr>
        <w:t xml:space="preserve"> from</w:t>
      </w:r>
      <w:r w:rsidRPr="00AB0C7E">
        <w:rPr>
          <w:rFonts w:ascii="Calibri" w:hAnsi="Calibri" w:cs="Calibri"/>
          <w:color w:val="000000"/>
          <w:szCs w:val="20"/>
        </w:rPr>
        <w:t xml:space="preserve"> a range of </w:t>
      </w:r>
      <w:r w:rsidR="006A005F">
        <w:rPr>
          <w:rFonts w:ascii="Calibri" w:hAnsi="Calibri" w:cs="Calibri"/>
          <w:color w:val="000000"/>
          <w:szCs w:val="20"/>
        </w:rPr>
        <w:t xml:space="preserve">hazards, </w:t>
      </w:r>
      <w:r w:rsidRPr="00AB0C7E">
        <w:rPr>
          <w:rFonts w:ascii="Calibri" w:hAnsi="Calibri" w:cs="Calibri"/>
          <w:color w:val="000000"/>
          <w:szCs w:val="20"/>
        </w:rPr>
        <w:t>climatic condi</w:t>
      </w:r>
      <w:r>
        <w:rPr>
          <w:rFonts w:ascii="Calibri" w:hAnsi="Calibri" w:cs="Calibri"/>
          <w:color w:val="000000"/>
          <w:szCs w:val="20"/>
        </w:rPr>
        <w:t>ti</w:t>
      </w:r>
      <w:r w:rsidR="003F2BF1">
        <w:rPr>
          <w:rFonts w:ascii="Calibri" w:hAnsi="Calibri" w:cs="Calibri"/>
          <w:color w:val="000000"/>
          <w:szCs w:val="20"/>
        </w:rPr>
        <w:t>ons</w:t>
      </w:r>
      <w:r w:rsidR="006A005F">
        <w:rPr>
          <w:rFonts w:ascii="Calibri" w:hAnsi="Calibri" w:cs="Calibri"/>
          <w:color w:val="000000"/>
          <w:szCs w:val="20"/>
        </w:rPr>
        <w:t xml:space="preserve"> and secondary effects</w:t>
      </w:r>
      <w:r w:rsidR="003F2BF1">
        <w:rPr>
          <w:rFonts w:ascii="Calibri" w:hAnsi="Calibri" w:cs="Calibri"/>
          <w:color w:val="000000"/>
          <w:szCs w:val="20"/>
        </w:rPr>
        <w:t xml:space="preserve">, as well as the </w:t>
      </w:r>
      <w:r w:rsidR="002626FC">
        <w:rPr>
          <w:rFonts w:ascii="Calibri" w:hAnsi="Calibri" w:cs="Calibri"/>
          <w:color w:val="000000"/>
          <w:szCs w:val="20"/>
        </w:rPr>
        <w:t>size, scale and scope of disruption</w:t>
      </w:r>
      <w:r w:rsidR="003F2BF1">
        <w:rPr>
          <w:rFonts w:ascii="Calibri" w:hAnsi="Calibri" w:cs="Calibri"/>
          <w:color w:val="000000"/>
          <w:szCs w:val="20"/>
        </w:rPr>
        <w:t xml:space="preserve">, relative to other </w:t>
      </w:r>
      <w:r w:rsidR="00FD141F">
        <w:rPr>
          <w:rFonts w:ascii="Calibri" w:hAnsi="Calibri" w:cs="Calibri"/>
          <w:color w:val="000000"/>
          <w:szCs w:val="20"/>
        </w:rPr>
        <w:t>similar projects, or function</w:t>
      </w:r>
      <w:r w:rsidR="00F6162F">
        <w:rPr>
          <w:rFonts w:ascii="Calibri" w:hAnsi="Calibri" w:cs="Calibri"/>
          <w:color w:val="000000"/>
          <w:szCs w:val="20"/>
        </w:rPr>
        <w:t>s of a business or organisation.</w:t>
      </w:r>
    </w:p>
    <w:p w14:paraId="6A5AED98" w14:textId="77777777" w:rsidR="000D13A3" w:rsidRDefault="000D13A3" w:rsidP="00AD51B1">
      <w:pPr>
        <w:autoSpaceDE w:val="0"/>
        <w:autoSpaceDN w:val="0"/>
        <w:adjustRightInd w:val="0"/>
        <w:spacing w:after="0" w:line="240" w:lineRule="auto"/>
        <w:rPr>
          <w:rFonts w:ascii="Calibri" w:hAnsi="Calibri" w:cs="Calibri"/>
          <w:color w:val="000000"/>
          <w:szCs w:val="20"/>
        </w:rPr>
      </w:pPr>
    </w:p>
    <w:p w14:paraId="778FBD34" w14:textId="46E63CE3" w:rsidR="000D13A3" w:rsidRDefault="000D13A3" w:rsidP="00AD51B1">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 xml:space="preserve">The workbook, </w:t>
      </w:r>
      <w:r w:rsidRPr="000D13A3">
        <w:rPr>
          <w:rFonts w:ascii="Calibri" w:hAnsi="Calibri" w:cs="Calibri"/>
          <w:color w:val="000000"/>
          <w:szCs w:val="20"/>
        </w:rPr>
        <w:t xml:space="preserve">does not include an assessment of 'adaptive capacity' (the ability to prepare, respond and recover), due to the challenges associated with quantifying it, and because the design and delivery of infrastructure or the built environment offers limited opportunities to change this. </w:t>
      </w:r>
      <w:r>
        <w:rPr>
          <w:rFonts w:ascii="Calibri" w:hAnsi="Calibri" w:cs="Calibri"/>
          <w:color w:val="000000"/>
          <w:szCs w:val="20"/>
        </w:rPr>
        <w:t>H</w:t>
      </w:r>
      <w:r w:rsidRPr="000D13A3">
        <w:rPr>
          <w:rFonts w:ascii="Calibri" w:hAnsi="Calibri" w:cs="Calibri"/>
          <w:color w:val="000000"/>
          <w:szCs w:val="20"/>
        </w:rPr>
        <w:t xml:space="preserve">owever, the ability of individuals </w:t>
      </w:r>
      <w:r w:rsidR="00CB42F8">
        <w:rPr>
          <w:rFonts w:ascii="Calibri" w:hAnsi="Calibri" w:cs="Calibri"/>
          <w:color w:val="000000"/>
          <w:szCs w:val="20"/>
        </w:rPr>
        <w:t xml:space="preserve">and organisations </w:t>
      </w:r>
      <w:r w:rsidRPr="000D13A3">
        <w:rPr>
          <w:rFonts w:ascii="Calibri" w:hAnsi="Calibri" w:cs="Calibri"/>
          <w:color w:val="000000"/>
          <w:szCs w:val="20"/>
        </w:rPr>
        <w:t xml:space="preserve">to prepare, respond and recover to extreme weather events and climate change is significant, and should be considered as part of a more holistic </w:t>
      </w:r>
      <w:r w:rsidR="00DA4385" w:rsidRPr="000D13A3">
        <w:rPr>
          <w:rFonts w:ascii="Calibri" w:hAnsi="Calibri" w:cs="Calibri"/>
          <w:color w:val="000000"/>
          <w:szCs w:val="20"/>
        </w:rPr>
        <w:t>approach</w:t>
      </w:r>
      <w:r w:rsidRPr="000D13A3">
        <w:rPr>
          <w:rFonts w:ascii="Calibri" w:hAnsi="Calibri" w:cs="Calibri"/>
          <w:color w:val="000000"/>
          <w:szCs w:val="20"/>
        </w:rPr>
        <w:t xml:space="preserve"> to managing risk, as set out in step 5.</w:t>
      </w:r>
    </w:p>
    <w:p w14:paraId="1F688E6E" w14:textId="77777777" w:rsidR="007A265E" w:rsidRDefault="007A265E" w:rsidP="00AD51B1">
      <w:pPr>
        <w:autoSpaceDE w:val="0"/>
        <w:autoSpaceDN w:val="0"/>
        <w:adjustRightInd w:val="0"/>
        <w:spacing w:after="0" w:line="240" w:lineRule="auto"/>
        <w:rPr>
          <w:rFonts w:ascii="Calibri" w:hAnsi="Calibri" w:cs="Calibri"/>
          <w:color w:val="000000"/>
          <w:szCs w:val="20"/>
        </w:rPr>
      </w:pPr>
    </w:p>
    <w:tbl>
      <w:tblPr>
        <w:tblStyle w:val="TableGrid"/>
        <w:tblW w:w="0" w:type="auto"/>
        <w:tblLook w:val="04A0" w:firstRow="1" w:lastRow="0" w:firstColumn="1" w:lastColumn="0" w:noHBand="0" w:noVBand="1"/>
      </w:tblPr>
      <w:tblGrid>
        <w:gridCol w:w="9016"/>
      </w:tblGrid>
      <w:tr w:rsidR="007A265E" w14:paraId="620D592E" w14:textId="77777777" w:rsidTr="007A265E">
        <w:tc>
          <w:tcPr>
            <w:tcW w:w="9016" w:type="dxa"/>
          </w:tcPr>
          <w:p w14:paraId="41982E9B" w14:textId="77777777" w:rsidR="007A265E" w:rsidRPr="002626FC" w:rsidRDefault="007A265E" w:rsidP="007A265E">
            <w:pPr>
              <w:autoSpaceDE w:val="0"/>
              <w:autoSpaceDN w:val="0"/>
              <w:adjustRightInd w:val="0"/>
              <w:rPr>
                <w:rFonts w:ascii="Calibri" w:hAnsi="Calibri" w:cs="Calibri"/>
                <w:i/>
                <w:color w:val="000000"/>
                <w:szCs w:val="20"/>
              </w:rPr>
            </w:pPr>
            <w:r w:rsidRPr="002626FC">
              <w:rPr>
                <w:rFonts w:ascii="Calibri" w:hAnsi="Calibri" w:cs="Calibri"/>
                <w:i/>
                <w:color w:val="000000"/>
                <w:szCs w:val="20"/>
              </w:rPr>
              <w:t>Example –</w:t>
            </w:r>
            <w:r>
              <w:rPr>
                <w:rFonts w:ascii="Calibri" w:hAnsi="Calibri" w:cs="Calibri"/>
                <w:i/>
                <w:color w:val="000000"/>
                <w:szCs w:val="20"/>
              </w:rPr>
              <w:t xml:space="preserve"> V</w:t>
            </w:r>
            <w:r w:rsidRPr="002626FC">
              <w:rPr>
                <w:rFonts w:ascii="Calibri" w:hAnsi="Calibri" w:cs="Calibri"/>
                <w:i/>
                <w:color w:val="000000"/>
                <w:szCs w:val="20"/>
              </w:rPr>
              <w:t>ulnerability for a food distribution centre/warehouse</w:t>
            </w:r>
          </w:p>
          <w:p w14:paraId="0640C7FB" w14:textId="77777777" w:rsidR="007A265E" w:rsidRDefault="007A265E" w:rsidP="007A265E">
            <w:pPr>
              <w:autoSpaceDE w:val="0"/>
              <w:autoSpaceDN w:val="0"/>
              <w:adjustRightInd w:val="0"/>
              <w:rPr>
                <w:rFonts w:ascii="Calibri" w:hAnsi="Calibri" w:cs="Calibri"/>
                <w:color w:val="000000"/>
                <w:szCs w:val="20"/>
              </w:rPr>
            </w:pPr>
          </w:p>
          <w:p w14:paraId="37055151" w14:textId="6331DB6D" w:rsidR="007A265E" w:rsidRDefault="007A265E" w:rsidP="00AD51B1">
            <w:pPr>
              <w:autoSpaceDE w:val="0"/>
              <w:autoSpaceDN w:val="0"/>
              <w:adjustRightInd w:val="0"/>
              <w:rPr>
                <w:rFonts w:ascii="Calibri" w:hAnsi="Calibri" w:cs="Calibri"/>
                <w:color w:val="000000"/>
                <w:szCs w:val="20"/>
              </w:rPr>
            </w:pPr>
            <w:r>
              <w:rPr>
                <w:rFonts w:ascii="Calibri" w:hAnsi="Calibri" w:cs="Calibri"/>
                <w:color w:val="000000"/>
                <w:szCs w:val="20"/>
              </w:rPr>
              <w:t>For a food storage centre, the on-sites assets and processes (i.e. food storage) could result in spoiled food from overheating or flooding if affected by</w:t>
            </w:r>
            <w:r w:rsidRPr="00D876D0">
              <w:rPr>
                <w:rFonts w:ascii="Calibri" w:hAnsi="Calibri" w:cs="Calibri"/>
                <w:color w:val="000000"/>
                <w:szCs w:val="20"/>
              </w:rPr>
              <w:t xml:space="preserve"> </w:t>
            </w:r>
            <w:r>
              <w:rPr>
                <w:rFonts w:ascii="Calibri" w:hAnsi="Calibri" w:cs="Calibri"/>
                <w:color w:val="000000"/>
                <w:szCs w:val="20"/>
              </w:rPr>
              <w:t xml:space="preserve">extreme air temperature increases, as </w:t>
            </w:r>
            <w:r>
              <w:rPr>
                <w:rFonts w:ascii="Calibri" w:hAnsi="Calibri" w:cs="Calibri"/>
                <w:color w:val="000000"/>
                <w:szCs w:val="20"/>
              </w:rPr>
              <w:lastRenderedPageBreak/>
              <w:t>well as rainfall change, sea level rise, as well as changes in humidity, solar radiation and the urban heat island, resulting in higher vulnerability ratings for these climatic variables. Alongside, other factors to consider would be the type and amount of food stored, and how large this is compared to other food distribution centres, as well as the broader consequences arising (e.g. disruption to wider deliveries and food supplies)</w:t>
            </w:r>
          </w:p>
        </w:tc>
      </w:tr>
    </w:tbl>
    <w:p w14:paraId="20E3BEA9" w14:textId="77777777" w:rsidR="005068F9" w:rsidRPr="005068F9" w:rsidRDefault="005068F9" w:rsidP="00AD51B1">
      <w:pPr>
        <w:autoSpaceDE w:val="0"/>
        <w:autoSpaceDN w:val="0"/>
        <w:adjustRightInd w:val="0"/>
        <w:spacing w:after="0" w:line="240" w:lineRule="auto"/>
        <w:rPr>
          <w:rFonts w:ascii="Calibri" w:hAnsi="Calibri" w:cs="Calibri"/>
          <w:color w:val="000000"/>
          <w:szCs w:val="20"/>
        </w:rPr>
      </w:pPr>
    </w:p>
    <w:p w14:paraId="5A1BE3F0" w14:textId="22220E09" w:rsidR="00E07A44" w:rsidRDefault="00B40F8A" w:rsidP="00AD51B1">
      <w:pPr>
        <w:autoSpaceDE w:val="0"/>
        <w:autoSpaceDN w:val="0"/>
        <w:adjustRightInd w:val="0"/>
        <w:spacing w:after="0" w:line="240" w:lineRule="auto"/>
        <w:rPr>
          <w:rFonts w:cs="Calibri"/>
          <w:szCs w:val="20"/>
        </w:rPr>
      </w:pPr>
      <w:r>
        <w:rPr>
          <w:rFonts w:cs="Calibri"/>
          <w:szCs w:val="20"/>
        </w:rPr>
        <w:t>Fo</w:t>
      </w:r>
      <w:r w:rsidR="002D663D">
        <w:rPr>
          <w:rFonts w:cs="Calibri"/>
          <w:szCs w:val="20"/>
        </w:rPr>
        <w:t>r the purposes of communication, i</w:t>
      </w:r>
      <w:r w:rsidR="00E07A44">
        <w:rPr>
          <w:rFonts w:cs="Calibri"/>
          <w:szCs w:val="20"/>
        </w:rPr>
        <w:t xml:space="preserve">t is also important to summarise the </w:t>
      </w:r>
      <w:r w:rsidR="00F37A75">
        <w:rPr>
          <w:rFonts w:cs="Calibri"/>
          <w:szCs w:val="20"/>
        </w:rPr>
        <w:t xml:space="preserve">overall </w:t>
      </w:r>
      <w:r w:rsidR="00E07A44">
        <w:rPr>
          <w:rFonts w:cs="Calibri"/>
          <w:szCs w:val="20"/>
        </w:rPr>
        <w:t xml:space="preserve">vulnerability, as well as the assumptions and evidence used to justify </w:t>
      </w:r>
      <w:r>
        <w:rPr>
          <w:rFonts w:cs="Calibri"/>
          <w:szCs w:val="20"/>
        </w:rPr>
        <w:t>this assessment</w:t>
      </w:r>
      <w:r w:rsidR="00E07A44">
        <w:rPr>
          <w:rFonts w:cs="Calibri"/>
          <w:szCs w:val="20"/>
        </w:rPr>
        <w:t xml:space="preserve">, and any areas identified </w:t>
      </w:r>
      <w:r w:rsidR="006B2F93">
        <w:rPr>
          <w:rFonts w:cs="Calibri"/>
          <w:szCs w:val="20"/>
        </w:rPr>
        <w:t xml:space="preserve">where further </w:t>
      </w:r>
      <w:r w:rsidR="00E07A44">
        <w:rPr>
          <w:rFonts w:cs="Calibri"/>
          <w:szCs w:val="20"/>
        </w:rPr>
        <w:t>investigation</w:t>
      </w:r>
      <w:r w:rsidR="006B2F93">
        <w:rPr>
          <w:rFonts w:cs="Calibri"/>
          <w:szCs w:val="20"/>
        </w:rPr>
        <w:t xml:space="preserve"> is needed</w:t>
      </w:r>
      <w:r w:rsidR="00E07A44">
        <w:rPr>
          <w:rFonts w:cs="Calibri"/>
          <w:szCs w:val="20"/>
        </w:rPr>
        <w:t xml:space="preserve">. </w:t>
      </w:r>
    </w:p>
    <w:p w14:paraId="5CD2AD5A" w14:textId="77777777" w:rsidR="00FE390D" w:rsidRDefault="00FE390D" w:rsidP="00AD51B1">
      <w:pPr>
        <w:autoSpaceDE w:val="0"/>
        <w:autoSpaceDN w:val="0"/>
        <w:adjustRightInd w:val="0"/>
        <w:spacing w:after="0" w:line="240" w:lineRule="auto"/>
        <w:rPr>
          <w:rFonts w:cs="Calibri"/>
          <w:szCs w:val="20"/>
        </w:rPr>
      </w:pPr>
    </w:p>
    <w:p w14:paraId="6344AD8E" w14:textId="77777777" w:rsidR="000055E9" w:rsidRPr="0055664E" w:rsidRDefault="000055E9" w:rsidP="000055E9">
      <w:pPr>
        <w:autoSpaceDE w:val="0"/>
        <w:autoSpaceDN w:val="0"/>
        <w:adjustRightInd w:val="0"/>
        <w:spacing w:after="0" w:line="240" w:lineRule="auto"/>
        <w:rPr>
          <w:rFonts w:ascii="Calibri" w:hAnsi="Calibri" w:cs="Calibri"/>
          <w:b/>
          <w:color w:val="000000"/>
          <w:szCs w:val="20"/>
        </w:rPr>
      </w:pPr>
      <w:r w:rsidRPr="0055664E">
        <w:rPr>
          <w:rFonts w:ascii="Calibri" w:hAnsi="Calibri" w:cs="Calibri"/>
          <w:b/>
          <w:color w:val="000000"/>
          <w:szCs w:val="20"/>
        </w:rPr>
        <w:t xml:space="preserve">How to complete the </w:t>
      </w:r>
      <w:r>
        <w:rPr>
          <w:rFonts w:ascii="Calibri" w:hAnsi="Calibri" w:cs="Calibri"/>
          <w:b/>
          <w:color w:val="000000"/>
          <w:szCs w:val="20"/>
        </w:rPr>
        <w:t>worksheet</w:t>
      </w:r>
    </w:p>
    <w:p w14:paraId="43226264" w14:textId="77777777" w:rsidR="000B5748" w:rsidRPr="002626FC" w:rsidRDefault="000B5748" w:rsidP="00AD51B1">
      <w:pPr>
        <w:autoSpaceDE w:val="0"/>
        <w:autoSpaceDN w:val="0"/>
        <w:adjustRightInd w:val="0"/>
        <w:spacing w:after="0" w:line="240" w:lineRule="auto"/>
        <w:rPr>
          <w:rFonts w:asciiTheme="majorHAnsi" w:eastAsiaTheme="majorEastAsia" w:hAnsiTheme="majorHAnsi" w:cstheme="majorBidi"/>
          <w:b/>
          <w:color w:val="2E74B5" w:themeColor="accent1" w:themeShade="BF"/>
          <w:szCs w:val="26"/>
        </w:rPr>
      </w:pPr>
    </w:p>
    <w:p w14:paraId="5BA48EFA" w14:textId="1FB76C9F" w:rsidR="009106A7" w:rsidRDefault="002626FC" w:rsidP="002D663D">
      <w:pPr>
        <w:autoSpaceDE w:val="0"/>
        <w:autoSpaceDN w:val="0"/>
        <w:adjustRightInd w:val="0"/>
        <w:spacing w:after="0" w:line="240" w:lineRule="auto"/>
        <w:rPr>
          <w:rFonts w:ascii="Calibri" w:hAnsi="Calibri" w:cs="Calibri"/>
          <w:color w:val="000000"/>
          <w:szCs w:val="20"/>
        </w:rPr>
      </w:pPr>
      <w:r>
        <w:t>F</w:t>
      </w:r>
      <w:r w:rsidR="009106A7">
        <w:t>or each</w:t>
      </w:r>
      <w:r w:rsidR="000B5748">
        <w:t xml:space="preserve"> of the four dimensions (on-site assets and processes, inputs, outputs, </w:t>
      </w:r>
      <w:r w:rsidR="0038550A">
        <w:t xml:space="preserve">and </w:t>
      </w:r>
      <w:r w:rsidR="000B5748">
        <w:t>transport links)</w:t>
      </w:r>
      <w:r w:rsidR="00777F4D">
        <w:t xml:space="preserve">, </w:t>
      </w:r>
      <w:r>
        <w:t xml:space="preserve">consider </w:t>
      </w:r>
      <w:r w:rsidR="00777F4D">
        <w:t>the extent to which they are sensitive to each</w:t>
      </w:r>
      <w:r w:rsidR="009106A7">
        <w:t xml:space="preserve"> climatic variable or secondary effect</w:t>
      </w:r>
      <w:r w:rsidR="00366067">
        <w:t>s</w:t>
      </w:r>
      <w:r>
        <w:t>, and score them appropriately</w:t>
      </w:r>
      <w:r w:rsidR="00652D8F">
        <w:t>.</w:t>
      </w:r>
      <w:r w:rsidR="007A530E">
        <w:t xml:space="preserve"> </w:t>
      </w:r>
      <w:r w:rsidR="000475AC">
        <w:t>This</w:t>
      </w:r>
      <w:r w:rsidR="007A530E">
        <w:t xml:space="preserve"> is a subjective process, and can be an individual judgement or as a result of discussions with key members of a project team.</w:t>
      </w:r>
      <w:r w:rsidR="002C7D68">
        <w:t xml:space="preserve"> Make sure to exclude any variables that are not relevant for your site or project type.</w:t>
      </w:r>
      <w:r w:rsidR="00652D8F">
        <w:t xml:space="preserve"> </w:t>
      </w:r>
      <w:r w:rsidR="0089544A">
        <w:rPr>
          <w:rFonts w:ascii="Calibri" w:hAnsi="Calibri" w:cs="Calibri"/>
          <w:color w:val="000000"/>
          <w:szCs w:val="20"/>
        </w:rPr>
        <w:t>As a guide, the different ratings are set out below:</w:t>
      </w:r>
    </w:p>
    <w:p w14:paraId="1E16D566" w14:textId="77777777" w:rsidR="002D663D" w:rsidRPr="002D663D" w:rsidRDefault="002D663D" w:rsidP="002D663D">
      <w:pPr>
        <w:autoSpaceDE w:val="0"/>
        <w:autoSpaceDN w:val="0"/>
        <w:adjustRightInd w:val="0"/>
        <w:spacing w:after="0" w:line="240" w:lineRule="auto"/>
        <w:rPr>
          <w:rFonts w:ascii="Calibri" w:hAnsi="Calibri" w:cs="Calibri"/>
          <w:color w:val="000000"/>
          <w:szCs w:val="20"/>
        </w:rPr>
      </w:pPr>
    </w:p>
    <w:p w14:paraId="02B56351" w14:textId="710A2194" w:rsidR="00AF5A4A" w:rsidRPr="001E703E" w:rsidRDefault="00AF5A4A" w:rsidP="001E703E">
      <w:pPr>
        <w:pStyle w:val="ListParagraph"/>
        <w:numPr>
          <w:ilvl w:val="0"/>
          <w:numId w:val="2"/>
        </w:numPr>
        <w:autoSpaceDE w:val="0"/>
        <w:autoSpaceDN w:val="0"/>
        <w:adjustRightInd w:val="0"/>
        <w:rPr>
          <w:rFonts w:asciiTheme="minorHAnsi" w:hAnsiTheme="minorHAnsi" w:cstheme="minorHAnsi"/>
        </w:rPr>
      </w:pPr>
      <w:r w:rsidRPr="00901642">
        <w:rPr>
          <w:rFonts w:asciiTheme="minorHAnsi" w:hAnsiTheme="minorHAnsi" w:cstheme="minorHAnsi"/>
          <w:b/>
        </w:rPr>
        <w:t xml:space="preserve">High </w:t>
      </w:r>
      <w:r w:rsidR="001E703E" w:rsidRPr="00901642">
        <w:rPr>
          <w:rFonts w:asciiTheme="minorHAnsi" w:hAnsiTheme="minorHAnsi" w:cstheme="minorHAnsi"/>
          <w:b/>
        </w:rPr>
        <w:t>vulnerability</w:t>
      </w:r>
      <w:r w:rsidRPr="001E703E">
        <w:rPr>
          <w:rFonts w:asciiTheme="minorHAnsi" w:hAnsiTheme="minorHAnsi" w:cstheme="minorHAnsi"/>
        </w:rPr>
        <w:t xml:space="preserve">: Climate variable/ hazard may have significant impact on assets and processes, inputs, outputs and transport links. </w:t>
      </w:r>
    </w:p>
    <w:p w14:paraId="42BD3264" w14:textId="0A67F3DB" w:rsidR="001E703E" w:rsidRPr="001E703E" w:rsidRDefault="00AF5A4A" w:rsidP="001E703E">
      <w:pPr>
        <w:pStyle w:val="ListParagraph"/>
        <w:numPr>
          <w:ilvl w:val="0"/>
          <w:numId w:val="2"/>
        </w:numPr>
        <w:autoSpaceDE w:val="0"/>
        <w:autoSpaceDN w:val="0"/>
        <w:adjustRightInd w:val="0"/>
        <w:rPr>
          <w:rFonts w:asciiTheme="minorHAnsi" w:hAnsiTheme="minorHAnsi" w:cstheme="minorHAnsi"/>
        </w:rPr>
      </w:pPr>
      <w:r w:rsidRPr="00901642">
        <w:rPr>
          <w:rFonts w:asciiTheme="minorHAnsi" w:hAnsiTheme="minorHAnsi" w:cstheme="minorHAnsi"/>
          <w:b/>
        </w:rPr>
        <w:t xml:space="preserve">Medium </w:t>
      </w:r>
      <w:r w:rsidR="001E703E" w:rsidRPr="00901642">
        <w:rPr>
          <w:rFonts w:asciiTheme="minorHAnsi" w:hAnsiTheme="minorHAnsi" w:cstheme="minorHAnsi"/>
          <w:b/>
        </w:rPr>
        <w:t>vulnerability</w:t>
      </w:r>
      <w:r w:rsidRPr="001E703E">
        <w:rPr>
          <w:rFonts w:asciiTheme="minorHAnsi" w:hAnsiTheme="minorHAnsi" w:cstheme="minorHAnsi"/>
        </w:rPr>
        <w:t xml:space="preserve">: Climate variable/ hazard may have slight impact on assets and processes, inputs, outputs and transport links. </w:t>
      </w:r>
    </w:p>
    <w:p w14:paraId="1BA7A408" w14:textId="2C28F59C" w:rsidR="00E07A44" w:rsidRPr="002626FC" w:rsidRDefault="001E703E" w:rsidP="001E703E">
      <w:pPr>
        <w:pStyle w:val="ListParagraph"/>
        <w:numPr>
          <w:ilvl w:val="0"/>
          <w:numId w:val="2"/>
        </w:numPr>
        <w:autoSpaceDE w:val="0"/>
        <w:autoSpaceDN w:val="0"/>
        <w:adjustRightInd w:val="0"/>
        <w:rPr>
          <w:rFonts w:asciiTheme="minorHAnsi" w:hAnsiTheme="minorHAnsi" w:cstheme="minorHAnsi"/>
          <w:color w:val="000000"/>
        </w:rPr>
      </w:pPr>
      <w:r w:rsidRPr="00901642">
        <w:rPr>
          <w:rFonts w:asciiTheme="minorHAnsi" w:hAnsiTheme="minorHAnsi" w:cstheme="minorHAnsi"/>
          <w:b/>
        </w:rPr>
        <w:t>Low</w:t>
      </w:r>
      <w:r w:rsidR="00AF5A4A" w:rsidRPr="00901642">
        <w:rPr>
          <w:rFonts w:asciiTheme="minorHAnsi" w:hAnsiTheme="minorHAnsi" w:cstheme="minorHAnsi"/>
          <w:b/>
        </w:rPr>
        <w:t xml:space="preserve"> </w:t>
      </w:r>
      <w:r w:rsidRPr="00901642">
        <w:rPr>
          <w:rFonts w:asciiTheme="minorHAnsi" w:hAnsiTheme="minorHAnsi" w:cstheme="minorHAnsi"/>
          <w:b/>
        </w:rPr>
        <w:t>Vulnerability</w:t>
      </w:r>
      <w:r w:rsidR="00AF5A4A" w:rsidRPr="001E703E">
        <w:rPr>
          <w:rFonts w:asciiTheme="minorHAnsi" w:hAnsiTheme="minorHAnsi" w:cstheme="minorHAnsi"/>
        </w:rPr>
        <w:t xml:space="preserve">: Climate variable/ hazard has </w:t>
      </w:r>
      <w:r w:rsidRPr="001E703E">
        <w:rPr>
          <w:rFonts w:asciiTheme="minorHAnsi" w:hAnsiTheme="minorHAnsi" w:cstheme="minorHAnsi"/>
        </w:rPr>
        <w:t>limited/</w:t>
      </w:r>
      <w:r w:rsidR="00AF5A4A" w:rsidRPr="001E703E">
        <w:rPr>
          <w:rFonts w:asciiTheme="minorHAnsi" w:hAnsiTheme="minorHAnsi" w:cstheme="minorHAnsi"/>
        </w:rPr>
        <w:t>no effect.</w:t>
      </w:r>
    </w:p>
    <w:p w14:paraId="18448172" w14:textId="77777777" w:rsidR="002626FC" w:rsidRDefault="002626FC" w:rsidP="002626FC">
      <w:pPr>
        <w:autoSpaceDE w:val="0"/>
        <w:autoSpaceDN w:val="0"/>
        <w:adjustRightInd w:val="0"/>
        <w:rPr>
          <w:rFonts w:cstheme="minorHAnsi"/>
          <w:color w:val="000000"/>
        </w:rPr>
      </w:pPr>
    </w:p>
    <w:p w14:paraId="501AD320" w14:textId="2114656B" w:rsidR="002626FC" w:rsidRPr="002626FC" w:rsidRDefault="002626FC" w:rsidP="002626FC">
      <w:pPr>
        <w:autoSpaceDE w:val="0"/>
        <w:autoSpaceDN w:val="0"/>
        <w:adjustRightInd w:val="0"/>
        <w:jc w:val="center"/>
        <w:rPr>
          <w:rFonts w:cstheme="minorHAnsi"/>
          <w:color w:val="000000"/>
        </w:rPr>
      </w:pPr>
      <w:r>
        <w:rPr>
          <w:rFonts w:cstheme="minorHAnsi"/>
          <w:noProof/>
          <w:color w:val="000000"/>
          <w:lang w:eastAsia="en-GB"/>
        </w:rPr>
        <w:drawing>
          <wp:inline distT="0" distB="0" distL="0" distR="0" wp14:anchorId="5C699627" wp14:editId="41CCF5CD">
            <wp:extent cx="4705350" cy="18868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7619" cy="1891758"/>
                    </a:xfrm>
                    <a:prstGeom prst="rect">
                      <a:avLst/>
                    </a:prstGeom>
                    <a:noFill/>
                    <a:ln>
                      <a:noFill/>
                    </a:ln>
                  </pic:spPr>
                </pic:pic>
              </a:graphicData>
            </a:graphic>
          </wp:inline>
        </w:drawing>
      </w:r>
    </w:p>
    <w:p w14:paraId="373CB3C1" w14:textId="77777777" w:rsidR="00AF5A4A" w:rsidRDefault="00AF5A4A" w:rsidP="00F75125">
      <w:pPr>
        <w:autoSpaceDE w:val="0"/>
        <w:autoSpaceDN w:val="0"/>
        <w:adjustRightInd w:val="0"/>
        <w:spacing w:after="0" w:line="240" w:lineRule="auto"/>
        <w:rPr>
          <w:rFonts w:cstheme="minorHAnsi"/>
          <w:color w:val="000000"/>
        </w:rPr>
      </w:pPr>
    </w:p>
    <w:p w14:paraId="1D95D682" w14:textId="77777777" w:rsidR="0026424B" w:rsidRDefault="00652D8F" w:rsidP="00F75125">
      <w:pPr>
        <w:autoSpaceDE w:val="0"/>
        <w:autoSpaceDN w:val="0"/>
        <w:adjustRightInd w:val="0"/>
        <w:spacing w:after="0" w:line="240" w:lineRule="auto"/>
        <w:rPr>
          <w:rFonts w:cstheme="minorHAnsi"/>
          <w:color w:val="000000"/>
        </w:rPr>
      </w:pPr>
      <w:r>
        <w:rPr>
          <w:rFonts w:ascii="Calibri" w:hAnsi="Calibri" w:cs="Calibri"/>
          <w:color w:val="000000"/>
          <w:szCs w:val="20"/>
        </w:rPr>
        <w:t xml:space="preserve">At this stage, don’t </w:t>
      </w:r>
      <w:r w:rsidR="002626FC">
        <w:rPr>
          <w:rFonts w:ascii="Calibri" w:hAnsi="Calibri" w:cs="Calibri"/>
          <w:color w:val="000000"/>
          <w:szCs w:val="20"/>
        </w:rPr>
        <w:t>f</w:t>
      </w:r>
      <w:r>
        <w:rPr>
          <w:rFonts w:ascii="Calibri" w:hAnsi="Calibri" w:cs="Calibri"/>
          <w:color w:val="000000"/>
          <w:szCs w:val="20"/>
        </w:rPr>
        <w:t xml:space="preserve">ocus on the potential for the project to experience the hazards – this will be assessed in the next step. </w:t>
      </w:r>
      <w:r w:rsidR="005E0F73">
        <w:rPr>
          <w:rFonts w:cstheme="minorHAnsi"/>
          <w:color w:val="000000"/>
        </w:rPr>
        <w:t xml:space="preserve">Once this is completed, complete the three boxes below. </w:t>
      </w:r>
    </w:p>
    <w:p w14:paraId="42355135" w14:textId="77777777" w:rsidR="0026424B" w:rsidRDefault="0026424B" w:rsidP="00F75125">
      <w:pPr>
        <w:autoSpaceDE w:val="0"/>
        <w:autoSpaceDN w:val="0"/>
        <w:adjustRightInd w:val="0"/>
        <w:spacing w:after="0" w:line="240" w:lineRule="auto"/>
        <w:rPr>
          <w:rFonts w:cstheme="minorHAnsi"/>
          <w:color w:val="000000"/>
        </w:rPr>
      </w:pPr>
    </w:p>
    <w:p w14:paraId="10A208A6" w14:textId="0ABBC5EF" w:rsidR="005E0F73" w:rsidRDefault="00C316F4" w:rsidP="00F75125">
      <w:pPr>
        <w:autoSpaceDE w:val="0"/>
        <w:autoSpaceDN w:val="0"/>
        <w:adjustRightInd w:val="0"/>
        <w:spacing w:after="0" w:line="240" w:lineRule="auto"/>
        <w:rPr>
          <w:rFonts w:cstheme="minorHAnsi"/>
          <w:color w:val="000000"/>
        </w:rPr>
      </w:pPr>
      <w:r>
        <w:rPr>
          <w:rFonts w:cstheme="minorHAnsi"/>
          <w:color w:val="000000"/>
        </w:rPr>
        <w:t>As you work through this process, capture any assumptions or</w:t>
      </w:r>
      <w:r w:rsidR="0026424B">
        <w:rPr>
          <w:rFonts w:cstheme="minorHAnsi"/>
          <w:color w:val="000000"/>
        </w:rPr>
        <w:t xml:space="preserve"> evidence used in the box on the worksheet</w:t>
      </w:r>
      <w:r>
        <w:rPr>
          <w:rFonts w:cstheme="minorHAnsi"/>
          <w:color w:val="000000"/>
        </w:rPr>
        <w:t xml:space="preserve">. You should also document any areas where further investigation is needed. </w:t>
      </w:r>
      <w:r w:rsidR="0026424B">
        <w:rPr>
          <w:rFonts w:cstheme="minorHAnsi"/>
          <w:color w:val="000000"/>
        </w:rPr>
        <w:t xml:space="preserve"> </w:t>
      </w:r>
      <w:r>
        <w:rPr>
          <w:rFonts w:cstheme="minorHAnsi"/>
          <w:color w:val="000000"/>
        </w:rPr>
        <w:t xml:space="preserve">Once the process is completed, review the overall findings and </w:t>
      </w:r>
      <w:r w:rsidR="003E21F4">
        <w:rPr>
          <w:rFonts w:cstheme="minorHAnsi"/>
          <w:color w:val="000000"/>
        </w:rPr>
        <w:t xml:space="preserve">summarise them in the box below.  </w:t>
      </w:r>
      <w:r w:rsidR="005E0F73">
        <w:rPr>
          <w:rFonts w:cstheme="minorHAnsi"/>
          <w:color w:val="000000"/>
        </w:rPr>
        <w:t xml:space="preserve">The summary </w:t>
      </w:r>
      <w:r w:rsidR="003E21F4">
        <w:rPr>
          <w:rFonts w:cstheme="minorHAnsi"/>
          <w:color w:val="000000"/>
        </w:rPr>
        <w:t>s</w:t>
      </w:r>
      <w:r w:rsidR="005E0F73">
        <w:rPr>
          <w:rFonts w:cstheme="minorHAnsi"/>
          <w:color w:val="000000"/>
        </w:rPr>
        <w:t>hould</w:t>
      </w:r>
      <w:r w:rsidR="003E21F4">
        <w:rPr>
          <w:rFonts w:cstheme="minorHAnsi"/>
          <w:color w:val="000000"/>
        </w:rPr>
        <w:t xml:space="preserve"> outline</w:t>
      </w:r>
      <w:r w:rsidR="005E0F73">
        <w:rPr>
          <w:rFonts w:cstheme="minorHAnsi"/>
          <w:color w:val="000000"/>
        </w:rPr>
        <w:t xml:space="preserve"> the most vulnerable </w:t>
      </w:r>
      <w:r w:rsidR="00BE1122">
        <w:rPr>
          <w:rFonts w:cstheme="minorHAnsi"/>
          <w:color w:val="000000"/>
        </w:rPr>
        <w:t>aspects</w:t>
      </w:r>
      <w:r w:rsidR="005E0F73">
        <w:rPr>
          <w:rFonts w:cstheme="minorHAnsi"/>
          <w:color w:val="000000"/>
        </w:rPr>
        <w:t xml:space="preserve"> of the project</w:t>
      </w:r>
      <w:r w:rsidR="00BE1122">
        <w:rPr>
          <w:rFonts w:cstheme="minorHAnsi"/>
          <w:color w:val="000000"/>
        </w:rPr>
        <w:t xml:space="preserve"> and which climate hazards </w:t>
      </w:r>
      <w:r w:rsidR="003E21F4">
        <w:rPr>
          <w:rFonts w:cstheme="minorHAnsi"/>
          <w:color w:val="000000"/>
        </w:rPr>
        <w:t>are of the most concern to the project</w:t>
      </w:r>
      <w:r w:rsidR="00820538">
        <w:rPr>
          <w:rFonts w:cstheme="minorHAnsi"/>
          <w:color w:val="000000"/>
        </w:rPr>
        <w:t>.</w:t>
      </w:r>
      <w:bookmarkStart w:id="0" w:name="_GoBack"/>
      <w:bookmarkEnd w:id="0"/>
    </w:p>
    <w:p w14:paraId="5913AD99" w14:textId="77777777" w:rsidR="009106A7" w:rsidRDefault="009106A7" w:rsidP="00F75125">
      <w:pPr>
        <w:autoSpaceDE w:val="0"/>
        <w:autoSpaceDN w:val="0"/>
        <w:adjustRightInd w:val="0"/>
        <w:spacing w:after="0" w:line="240" w:lineRule="auto"/>
        <w:rPr>
          <w:rFonts w:cstheme="minorHAnsi"/>
          <w:color w:val="000000"/>
        </w:rPr>
      </w:pPr>
    </w:p>
    <w:p w14:paraId="107CAB63" w14:textId="77777777" w:rsidR="00140E40" w:rsidRDefault="00140E40" w:rsidP="00140E40">
      <w:pPr>
        <w:pStyle w:val="Heading2"/>
      </w:pPr>
      <w:r>
        <w:t xml:space="preserve">Step 3: Hazard and exposure assessment </w:t>
      </w:r>
    </w:p>
    <w:p w14:paraId="19C7BFBF" w14:textId="77777777" w:rsidR="00140E40" w:rsidRDefault="00140E40" w:rsidP="00140E40">
      <w:pPr>
        <w:autoSpaceDE w:val="0"/>
        <w:autoSpaceDN w:val="0"/>
        <w:adjustRightInd w:val="0"/>
        <w:spacing w:after="0" w:line="240" w:lineRule="auto"/>
        <w:rPr>
          <w:rFonts w:ascii="Arial-BoldMT" w:hAnsi="Arial-BoldMT" w:cs="Arial-BoldMT"/>
          <w:b/>
          <w:bCs/>
          <w:color w:val="002893"/>
        </w:rPr>
      </w:pPr>
    </w:p>
    <w:p w14:paraId="1F13C081" w14:textId="77777777" w:rsidR="00140E40" w:rsidRPr="008877FB" w:rsidRDefault="00140E40" w:rsidP="00140E40">
      <w:pPr>
        <w:autoSpaceDE w:val="0"/>
        <w:autoSpaceDN w:val="0"/>
        <w:adjustRightInd w:val="0"/>
        <w:spacing w:after="0" w:line="240" w:lineRule="auto"/>
        <w:rPr>
          <w:rFonts w:cstheme="minorHAnsi"/>
          <w:b/>
          <w:bCs/>
        </w:rPr>
      </w:pPr>
      <w:r w:rsidRPr="008877FB">
        <w:rPr>
          <w:rFonts w:cstheme="minorHAnsi"/>
          <w:b/>
          <w:bCs/>
        </w:rPr>
        <w:t>Overview</w:t>
      </w:r>
    </w:p>
    <w:p w14:paraId="53CCDE98" w14:textId="77777777" w:rsidR="00140E40" w:rsidRDefault="00140E40" w:rsidP="00140E40">
      <w:pPr>
        <w:autoSpaceDE w:val="0"/>
        <w:autoSpaceDN w:val="0"/>
        <w:adjustRightInd w:val="0"/>
        <w:spacing w:after="0" w:line="240" w:lineRule="auto"/>
        <w:rPr>
          <w:rFonts w:ascii="Arial-BoldMT" w:hAnsi="Arial-BoldMT" w:cs="Arial-BoldMT"/>
          <w:b/>
          <w:bCs/>
          <w:color w:val="002893"/>
        </w:rPr>
      </w:pPr>
    </w:p>
    <w:p w14:paraId="12B6D755" w14:textId="5B59C7DB" w:rsidR="00CD3C00" w:rsidRDefault="00CD3C00" w:rsidP="00140E40">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lastRenderedPageBreak/>
        <w:t>Once you have a sense of the project vulnerabilities, the next steps is to assess</w:t>
      </w:r>
      <w:r w:rsidR="00140E40">
        <w:rPr>
          <w:rFonts w:ascii="Calibri" w:hAnsi="Calibri" w:cs="Calibri"/>
          <w:color w:val="000000"/>
          <w:szCs w:val="20"/>
        </w:rPr>
        <w:t xml:space="preserve"> the degree</w:t>
      </w:r>
      <w:r w:rsidR="00140E40" w:rsidRPr="001104E0">
        <w:rPr>
          <w:rFonts w:ascii="Calibri" w:hAnsi="Calibri" w:cs="Calibri"/>
          <w:color w:val="000000"/>
          <w:szCs w:val="20"/>
        </w:rPr>
        <w:t xml:space="preserve"> to which the location</w:t>
      </w:r>
      <w:r w:rsidR="00BC3481">
        <w:rPr>
          <w:rFonts w:ascii="Calibri" w:hAnsi="Calibri" w:cs="Calibri"/>
          <w:color w:val="000000"/>
          <w:szCs w:val="20"/>
        </w:rPr>
        <w:t xml:space="preserve"> of</w:t>
      </w:r>
      <w:r w:rsidR="00140E40" w:rsidRPr="001104E0">
        <w:rPr>
          <w:rFonts w:ascii="Calibri" w:hAnsi="Calibri" w:cs="Calibri"/>
          <w:color w:val="000000"/>
          <w:szCs w:val="20"/>
        </w:rPr>
        <w:t xml:space="preserve"> your project (and related functions) are exposed to the listed </w:t>
      </w:r>
      <w:r w:rsidR="00140E40" w:rsidRPr="00124C04">
        <w:rPr>
          <w:rFonts w:ascii="Calibri" w:hAnsi="Calibri" w:cs="Calibri"/>
          <w:color w:val="000000"/>
          <w:szCs w:val="20"/>
        </w:rPr>
        <w:t>weather and climatic</w:t>
      </w:r>
      <w:r w:rsidR="00140E40" w:rsidRPr="001104E0">
        <w:rPr>
          <w:rFonts w:ascii="Calibri" w:hAnsi="Calibri" w:cs="Calibri"/>
          <w:color w:val="000000"/>
          <w:szCs w:val="20"/>
        </w:rPr>
        <w:t xml:space="preserve"> conditions</w:t>
      </w:r>
      <w:r w:rsidR="00140E40">
        <w:rPr>
          <w:rFonts w:ascii="Calibri" w:hAnsi="Calibri" w:cs="Calibri"/>
          <w:color w:val="000000"/>
          <w:szCs w:val="20"/>
        </w:rPr>
        <w:t xml:space="preserve">, both now and </w:t>
      </w:r>
      <w:r w:rsidR="008023F2">
        <w:rPr>
          <w:rFonts w:ascii="Calibri" w:hAnsi="Calibri" w:cs="Calibri"/>
          <w:color w:val="000000"/>
          <w:szCs w:val="20"/>
        </w:rPr>
        <w:t>at the end of the lifetime fo</w:t>
      </w:r>
      <w:r w:rsidR="00DE193C">
        <w:rPr>
          <w:rFonts w:ascii="Calibri" w:hAnsi="Calibri" w:cs="Calibri"/>
          <w:color w:val="000000"/>
          <w:szCs w:val="20"/>
        </w:rPr>
        <w:t>r which your project is planned</w:t>
      </w:r>
      <w:r w:rsidR="00140E40" w:rsidRPr="001104E0">
        <w:rPr>
          <w:rFonts w:ascii="Calibri" w:hAnsi="Calibri" w:cs="Calibri"/>
          <w:color w:val="000000"/>
          <w:szCs w:val="20"/>
        </w:rPr>
        <w:t>.</w:t>
      </w:r>
      <w:r w:rsidR="00DE193C">
        <w:rPr>
          <w:rFonts w:ascii="Calibri" w:hAnsi="Calibri" w:cs="Calibri"/>
          <w:color w:val="000000"/>
          <w:szCs w:val="20"/>
        </w:rPr>
        <w:t xml:space="preserve"> This assessment of different time periods is important as risks can manifest themselves at different points in time and it is important to understand this change over time to inform decision making about when adaptation options are required.</w:t>
      </w:r>
      <w:r w:rsidR="00140E40" w:rsidRPr="001104E0">
        <w:rPr>
          <w:rFonts w:ascii="Calibri" w:hAnsi="Calibri" w:cs="Calibri"/>
          <w:color w:val="000000"/>
          <w:szCs w:val="20"/>
        </w:rPr>
        <w:t xml:space="preserve"> </w:t>
      </w:r>
    </w:p>
    <w:p w14:paraId="6924A503" w14:textId="77777777" w:rsidR="000C7A8A" w:rsidRDefault="000C7A8A" w:rsidP="00140E40">
      <w:pPr>
        <w:autoSpaceDE w:val="0"/>
        <w:autoSpaceDN w:val="0"/>
        <w:adjustRightInd w:val="0"/>
        <w:spacing w:after="0" w:line="240" w:lineRule="auto"/>
        <w:rPr>
          <w:rFonts w:ascii="Calibri" w:hAnsi="Calibri" w:cs="Calibri"/>
          <w:color w:val="000000"/>
          <w:szCs w:val="20"/>
        </w:rPr>
      </w:pPr>
    </w:p>
    <w:tbl>
      <w:tblPr>
        <w:tblStyle w:val="TableGrid"/>
        <w:tblW w:w="0" w:type="auto"/>
        <w:tblLook w:val="04A0" w:firstRow="1" w:lastRow="0" w:firstColumn="1" w:lastColumn="0" w:noHBand="0" w:noVBand="1"/>
      </w:tblPr>
      <w:tblGrid>
        <w:gridCol w:w="9016"/>
      </w:tblGrid>
      <w:tr w:rsidR="000C7A8A" w14:paraId="1A0CC750" w14:textId="77777777" w:rsidTr="000C7A8A">
        <w:tc>
          <w:tcPr>
            <w:tcW w:w="9016" w:type="dxa"/>
          </w:tcPr>
          <w:p w14:paraId="74541765" w14:textId="009A3641" w:rsidR="000C7A8A" w:rsidRDefault="000C7A8A" w:rsidP="000C7A8A">
            <w:pPr>
              <w:autoSpaceDE w:val="0"/>
              <w:autoSpaceDN w:val="0"/>
              <w:adjustRightInd w:val="0"/>
              <w:rPr>
                <w:rFonts w:ascii="Calibri" w:hAnsi="Calibri" w:cs="Calibri"/>
                <w:color w:val="000000"/>
                <w:szCs w:val="20"/>
              </w:rPr>
            </w:pPr>
            <w:r>
              <w:rPr>
                <w:rFonts w:ascii="Calibri" w:hAnsi="Calibri" w:cs="Calibri"/>
                <w:i/>
                <w:color w:val="000000"/>
                <w:szCs w:val="20"/>
              </w:rPr>
              <w:t>Example – Hazard and exposure assessment</w:t>
            </w:r>
            <w:r w:rsidRPr="002626FC">
              <w:rPr>
                <w:rFonts w:ascii="Calibri" w:hAnsi="Calibri" w:cs="Calibri"/>
                <w:i/>
                <w:color w:val="000000"/>
                <w:szCs w:val="20"/>
              </w:rPr>
              <w:t xml:space="preserve"> for a food distribution centre/warehouse</w:t>
            </w:r>
            <w:r>
              <w:rPr>
                <w:rFonts w:ascii="Calibri" w:hAnsi="Calibri" w:cs="Calibri"/>
                <w:color w:val="000000"/>
                <w:szCs w:val="20"/>
              </w:rPr>
              <w:t xml:space="preserve"> </w:t>
            </w:r>
          </w:p>
          <w:p w14:paraId="56BC5D1E" w14:textId="77777777" w:rsidR="000C7A8A" w:rsidRDefault="000C7A8A" w:rsidP="000C7A8A">
            <w:pPr>
              <w:autoSpaceDE w:val="0"/>
              <w:autoSpaceDN w:val="0"/>
              <w:adjustRightInd w:val="0"/>
              <w:rPr>
                <w:rFonts w:ascii="Calibri" w:hAnsi="Calibri" w:cs="Calibri"/>
                <w:color w:val="000000"/>
                <w:szCs w:val="20"/>
              </w:rPr>
            </w:pPr>
          </w:p>
          <w:p w14:paraId="6BF5B3DE" w14:textId="0BF3244C" w:rsidR="002E0087" w:rsidRDefault="00BC7B8E" w:rsidP="000C7A8A">
            <w:pPr>
              <w:autoSpaceDE w:val="0"/>
              <w:autoSpaceDN w:val="0"/>
              <w:adjustRightInd w:val="0"/>
              <w:rPr>
                <w:rFonts w:ascii="Calibri" w:hAnsi="Calibri" w:cs="Calibri"/>
                <w:color w:val="000000"/>
                <w:szCs w:val="20"/>
              </w:rPr>
            </w:pPr>
            <w:r>
              <w:rPr>
                <w:rFonts w:ascii="Calibri" w:hAnsi="Calibri" w:cs="Calibri"/>
                <w:color w:val="000000"/>
                <w:szCs w:val="20"/>
              </w:rPr>
              <w:t>The f</w:t>
            </w:r>
            <w:r w:rsidR="000C7A8A">
              <w:rPr>
                <w:rFonts w:ascii="Calibri" w:hAnsi="Calibri" w:cs="Calibri"/>
                <w:color w:val="000000"/>
                <w:szCs w:val="20"/>
              </w:rPr>
              <w:t xml:space="preserve">ood </w:t>
            </w:r>
            <w:r w:rsidR="000C7A8A" w:rsidRPr="001104E0">
              <w:rPr>
                <w:rFonts w:ascii="Calibri" w:hAnsi="Calibri" w:cs="Calibri"/>
                <w:color w:val="000000"/>
                <w:szCs w:val="20"/>
              </w:rPr>
              <w:t xml:space="preserve">storage </w:t>
            </w:r>
            <w:r w:rsidR="009C64B1">
              <w:rPr>
                <w:rFonts w:ascii="Calibri" w:hAnsi="Calibri" w:cs="Calibri"/>
                <w:color w:val="000000"/>
                <w:szCs w:val="20"/>
              </w:rPr>
              <w:t>facility</w:t>
            </w:r>
            <w:r w:rsidR="00FF3A07">
              <w:rPr>
                <w:rFonts w:ascii="Calibri" w:hAnsi="Calibri" w:cs="Calibri"/>
                <w:color w:val="000000"/>
                <w:szCs w:val="20"/>
              </w:rPr>
              <w:t xml:space="preserve"> referred to above</w:t>
            </w:r>
            <w:r w:rsidR="009C64B1">
              <w:rPr>
                <w:rFonts w:ascii="Calibri" w:hAnsi="Calibri" w:cs="Calibri"/>
                <w:color w:val="000000"/>
                <w:szCs w:val="20"/>
              </w:rPr>
              <w:t xml:space="preserve"> is </w:t>
            </w:r>
            <w:r w:rsidR="00FF3A07">
              <w:rPr>
                <w:rFonts w:ascii="Calibri" w:hAnsi="Calibri" w:cs="Calibri"/>
                <w:color w:val="000000"/>
                <w:szCs w:val="20"/>
              </w:rPr>
              <w:t>going to be built</w:t>
            </w:r>
            <w:r w:rsidR="009C64B1">
              <w:rPr>
                <w:rFonts w:ascii="Calibri" w:hAnsi="Calibri" w:cs="Calibri"/>
                <w:color w:val="000000"/>
                <w:szCs w:val="20"/>
              </w:rPr>
              <w:t xml:space="preserve"> in the West of Scotland</w:t>
            </w:r>
            <w:r w:rsidR="00F0088B">
              <w:rPr>
                <w:rFonts w:ascii="Calibri" w:hAnsi="Calibri" w:cs="Calibri"/>
                <w:color w:val="000000"/>
                <w:szCs w:val="20"/>
              </w:rPr>
              <w:t>, w</w:t>
            </w:r>
            <w:r w:rsidR="009861BA">
              <w:rPr>
                <w:rFonts w:ascii="Calibri" w:hAnsi="Calibri" w:cs="Calibri"/>
                <w:color w:val="000000"/>
                <w:szCs w:val="20"/>
              </w:rPr>
              <w:t>ith a lifetime of over 20 years</w:t>
            </w:r>
            <w:r w:rsidR="00F0088B">
              <w:rPr>
                <w:rFonts w:ascii="Calibri" w:hAnsi="Calibri" w:cs="Calibri"/>
                <w:color w:val="000000"/>
                <w:szCs w:val="20"/>
              </w:rPr>
              <w:t xml:space="preserve"> (though refurbishment and maintenance may be planned </w:t>
            </w:r>
            <w:r w:rsidR="00173577">
              <w:rPr>
                <w:rFonts w:ascii="Calibri" w:hAnsi="Calibri" w:cs="Calibri"/>
                <w:color w:val="000000"/>
                <w:szCs w:val="20"/>
              </w:rPr>
              <w:t>in between</w:t>
            </w:r>
            <w:r w:rsidR="00F0088B">
              <w:rPr>
                <w:rFonts w:ascii="Calibri" w:hAnsi="Calibri" w:cs="Calibri"/>
                <w:color w:val="000000"/>
                <w:szCs w:val="20"/>
              </w:rPr>
              <w:t>)</w:t>
            </w:r>
            <w:r w:rsidR="009C64B1">
              <w:rPr>
                <w:rFonts w:ascii="Calibri" w:hAnsi="Calibri" w:cs="Calibri"/>
                <w:color w:val="000000"/>
                <w:szCs w:val="20"/>
              </w:rPr>
              <w:t xml:space="preserve">. Data from the UK Climate Projections show that </w:t>
            </w:r>
            <w:r w:rsidR="002E0087">
              <w:rPr>
                <w:rFonts w:ascii="Calibri" w:hAnsi="Calibri" w:cs="Calibri"/>
                <w:color w:val="000000"/>
                <w:szCs w:val="20"/>
              </w:rPr>
              <w:t>the risk of f</w:t>
            </w:r>
            <w:r w:rsidR="00FF3A07">
              <w:rPr>
                <w:rFonts w:ascii="Calibri" w:hAnsi="Calibri" w:cs="Calibri"/>
                <w:color w:val="000000"/>
                <w:szCs w:val="20"/>
              </w:rPr>
              <w:t xml:space="preserve">uture heatwaves is </w:t>
            </w:r>
            <w:r w:rsidR="009B6015">
              <w:rPr>
                <w:rFonts w:ascii="Calibri" w:hAnsi="Calibri" w:cs="Calibri"/>
                <w:color w:val="000000"/>
                <w:szCs w:val="20"/>
              </w:rPr>
              <w:t>projected</w:t>
            </w:r>
            <w:r w:rsidR="00FF3A07">
              <w:rPr>
                <w:rFonts w:ascii="Calibri" w:hAnsi="Calibri" w:cs="Calibri"/>
                <w:color w:val="000000"/>
                <w:szCs w:val="20"/>
              </w:rPr>
              <w:t xml:space="preserve"> to significantly increase in the 2040s, </w:t>
            </w:r>
            <w:r w:rsidR="00D61907">
              <w:rPr>
                <w:rFonts w:ascii="Calibri" w:hAnsi="Calibri" w:cs="Calibri"/>
                <w:color w:val="000000"/>
                <w:szCs w:val="20"/>
              </w:rPr>
              <w:t>meaning that the facility’s</w:t>
            </w:r>
            <w:r w:rsidR="00E84078">
              <w:rPr>
                <w:rFonts w:ascii="Calibri" w:hAnsi="Calibri" w:cs="Calibri"/>
                <w:color w:val="000000"/>
                <w:szCs w:val="20"/>
              </w:rPr>
              <w:t xml:space="preserve"> exposure is likely to increase over time. </w:t>
            </w:r>
          </w:p>
          <w:p w14:paraId="1624BA53" w14:textId="084E276C" w:rsidR="000C7A8A" w:rsidRDefault="000C7A8A" w:rsidP="00E84078">
            <w:pPr>
              <w:autoSpaceDE w:val="0"/>
              <w:autoSpaceDN w:val="0"/>
              <w:adjustRightInd w:val="0"/>
              <w:jc w:val="center"/>
              <w:rPr>
                <w:rFonts w:ascii="Calibri" w:hAnsi="Calibri" w:cs="Calibri"/>
                <w:color w:val="000000"/>
                <w:szCs w:val="20"/>
              </w:rPr>
            </w:pPr>
            <w:r>
              <w:rPr>
                <w:rFonts w:ascii="Calibri" w:hAnsi="Calibri" w:cs="Calibri"/>
                <w:noProof/>
                <w:color w:val="000000"/>
                <w:szCs w:val="20"/>
                <w:lang w:eastAsia="en-GB"/>
              </w:rPr>
              <w:drawing>
                <wp:inline distT="0" distB="0" distL="0" distR="0" wp14:anchorId="71ECC93D" wp14:editId="41342E36">
                  <wp:extent cx="4276725" cy="2133600"/>
                  <wp:effectExtent l="0" t="0" r="9525" b="0"/>
                  <wp:docPr id="7" name="Picture 7" descr="C:\Users\kit\AppData\Local\Microsoft\Windows\INetCache\Content.Word\wscotland_heatwave_days_ukcp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t\AppData\Local\Microsoft\Windows\INetCache\Content.Word\wscotland_heatwave_days_ukcp1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6725" cy="2133600"/>
                          </a:xfrm>
                          <a:prstGeom prst="rect">
                            <a:avLst/>
                          </a:prstGeom>
                          <a:noFill/>
                          <a:ln>
                            <a:noFill/>
                          </a:ln>
                        </pic:spPr>
                      </pic:pic>
                    </a:graphicData>
                  </a:graphic>
                </wp:inline>
              </w:drawing>
            </w:r>
          </w:p>
        </w:tc>
      </w:tr>
    </w:tbl>
    <w:p w14:paraId="41756F84" w14:textId="77777777" w:rsidR="000C7A8A" w:rsidRDefault="000C7A8A" w:rsidP="00140E40">
      <w:pPr>
        <w:autoSpaceDE w:val="0"/>
        <w:autoSpaceDN w:val="0"/>
        <w:adjustRightInd w:val="0"/>
        <w:spacing w:after="0" w:line="240" w:lineRule="auto"/>
        <w:rPr>
          <w:rFonts w:ascii="Calibri" w:hAnsi="Calibri" w:cs="Calibri"/>
          <w:color w:val="000000"/>
          <w:szCs w:val="20"/>
        </w:rPr>
      </w:pPr>
    </w:p>
    <w:p w14:paraId="6D1FEDB5" w14:textId="77777777" w:rsidR="00140E40" w:rsidRDefault="00140E40" w:rsidP="00140E40">
      <w:pPr>
        <w:autoSpaceDE w:val="0"/>
        <w:autoSpaceDN w:val="0"/>
        <w:adjustRightInd w:val="0"/>
        <w:spacing w:after="0" w:line="240" w:lineRule="auto"/>
        <w:rPr>
          <w:rFonts w:ascii="Calibri" w:hAnsi="Calibri" w:cs="Calibri"/>
          <w:color w:val="000000"/>
          <w:szCs w:val="20"/>
        </w:rPr>
      </w:pPr>
    </w:p>
    <w:p w14:paraId="66911B6F" w14:textId="0F04F415" w:rsidR="00124C04" w:rsidRDefault="00140E40" w:rsidP="00140E40">
      <w:pPr>
        <w:autoSpaceDE w:val="0"/>
        <w:autoSpaceDN w:val="0"/>
        <w:adjustRightInd w:val="0"/>
        <w:spacing w:after="0" w:line="240" w:lineRule="auto"/>
        <w:rPr>
          <w:rFonts w:ascii="Calibri" w:hAnsi="Calibri" w:cs="Calibri"/>
          <w:color w:val="000000"/>
          <w:szCs w:val="20"/>
        </w:rPr>
      </w:pPr>
      <w:r w:rsidRPr="001104E0">
        <w:rPr>
          <w:rFonts w:ascii="Calibri" w:hAnsi="Calibri" w:cs="Calibri"/>
          <w:color w:val="000000"/>
          <w:szCs w:val="20"/>
        </w:rPr>
        <w:t>Assessing whether your site is exposed to climate conditions requires you to seek out information from trusted sources</w:t>
      </w:r>
      <w:r>
        <w:rPr>
          <w:rFonts w:ascii="Calibri" w:hAnsi="Calibri" w:cs="Calibri"/>
          <w:color w:val="000000"/>
          <w:szCs w:val="20"/>
        </w:rPr>
        <w:t xml:space="preserve"> to inform your assessment</w:t>
      </w:r>
      <w:r w:rsidRPr="001104E0">
        <w:rPr>
          <w:rFonts w:ascii="Calibri" w:hAnsi="Calibri" w:cs="Calibri"/>
          <w:color w:val="000000"/>
          <w:szCs w:val="20"/>
        </w:rPr>
        <w:t xml:space="preserve">. </w:t>
      </w:r>
      <w:r w:rsidR="00124C04">
        <w:rPr>
          <w:rFonts w:ascii="Calibri" w:hAnsi="Calibri" w:cs="Calibri"/>
          <w:color w:val="000000"/>
          <w:szCs w:val="20"/>
        </w:rPr>
        <w:t>Some key national sources of information are:</w:t>
      </w:r>
    </w:p>
    <w:p w14:paraId="19A94D3E" w14:textId="77777777" w:rsidR="00124C04" w:rsidRDefault="00124C04" w:rsidP="00140E40">
      <w:pPr>
        <w:autoSpaceDE w:val="0"/>
        <w:autoSpaceDN w:val="0"/>
        <w:adjustRightInd w:val="0"/>
        <w:spacing w:after="0" w:line="240" w:lineRule="auto"/>
        <w:rPr>
          <w:rFonts w:ascii="Calibri" w:hAnsi="Calibri" w:cs="Calibri"/>
          <w:color w:val="000000"/>
          <w:szCs w:val="20"/>
        </w:rPr>
      </w:pPr>
    </w:p>
    <w:p w14:paraId="41680E57" w14:textId="0E077086" w:rsidR="0026424B" w:rsidRPr="00B670B9" w:rsidRDefault="0016072E" w:rsidP="0026424B">
      <w:pPr>
        <w:pStyle w:val="ListParagraph"/>
        <w:numPr>
          <w:ilvl w:val="0"/>
          <w:numId w:val="4"/>
        </w:numPr>
        <w:spacing w:after="160" w:line="259" w:lineRule="auto"/>
        <w:contextualSpacing/>
      </w:pPr>
      <w:hyperlink r:id="rId17" w:history="1">
        <w:r w:rsidR="0026424B" w:rsidRPr="00751D12">
          <w:rPr>
            <w:rStyle w:val="Hyperlink"/>
          </w:rPr>
          <w:t>SEPA flood extent maps (</w:t>
        </w:r>
      </w:hyperlink>
      <w:r w:rsidR="0026424B">
        <w:t>using 1 in 200 year return period for now, 1 in 200+CC for future, or 1 in 1000) for surface water, river, coastal and groundwater flooding</w:t>
      </w:r>
    </w:p>
    <w:p w14:paraId="4FFAF10D" w14:textId="6543BE6E" w:rsidR="0026424B" w:rsidRPr="00B670B9" w:rsidRDefault="0016072E" w:rsidP="0026424B">
      <w:pPr>
        <w:pStyle w:val="ListParagraph"/>
        <w:numPr>
          <w:ilvl w:val="0"/>
          <w:numId w:val="4"/>
        </w:numPr>
        <w:spacing w:after="160" w:line="259" w:lineRule="auto"/>
        <w:contextualSpacing/>
      </w:pPr>
      <w:hyperlink r:id="rId18" w:history="1">
        <w:r w:rsidR="0026424B" w:rsidRPr="009C228E">
          <w:rPr>
            <w:rStyle w:val="Hyperlink"/>
          </w:rPr>
          <w:t>Dynamic Coast</w:t>
        </w:r>
      </w:hyperlink>
      <w:r w:rsidR="0026424B">
        <w:t xml:space="preserve"> </w:t>
      </w:r>
      <w:r w:rsidR="00751D12">
        <w:t>for future risk of coastal erosion</w:t>
      </w:r>
    </w:p>
    <w:p w14:paraId="68FE6A91" w14:textId="17789972" w:rsidR="0026424B" w:rsidRPr="0089445C" w:rsidRDefault="0016072E" w:rsidP="0026424B">
      <w:pPr>
        <w:pStyle w:val="ListParagraph"/>
        <w:numPr>
          <w:ilvl w:val="0"/>
          <w:numId w:val="4"/>
        </w:numPr>
        <w:spacing w:after="160" w:line="259" w:lineRule="auto"/>
        <w:contextualSpacing/>
        <w:rPr>
          <w:color w:val="808080" w:themeColor="background1" w:themeShade="80"/>
        </w:rPr>
      </w:pPr>
      <w:hyperlink r:id="rId19" w:history="1">
        <w:r w:rsidR="0026424B" w:rsidRPr="00A40A63">
          <w:rPr>
            <w:rStyle w:val="Hyperlink"/>
          </w:rPr>
          <w:t>The UK Climate Projections 2018</w:t>
        </w:r>
      </w:hyperlink>
      <w:r w:rsidR="0026424B">
        <w:t xml:space="preserve"> – Land projections and Sea Level Rise projections; </w:t>
      </w:r>
    </w:p>
    <w:p w14:paraId="7CEF29AB" w14:textId="74ACFA18" w:rsidR="00140E40" w:rsidRDefault="00140E40" w:rsidP="00140E40">
      <w:pPr>
        <w:autoSpaceDE w:val="0"/>
        <w:autoSpaceDN w:val="0"/>
        <w:adjustRightInd w:val="0"/>
        <w:spacing w:after="0" w:line="240" w:lineRule="auto"/>
        <w:rPr>
          <w:rFonts w:ascii="Calibri" w:hAnsi="Calibri" w:cs="Calibri"/>
          <w:color w:val="000000"/>
          <w:szCs w:val="20"/>
        </w:rPr>
      </w:pPr>
      <w:r w:rsidRPr="001104E0">
        <w:rPr>
          <w:rFonts w:ascii="Calibri" w:hAnsi="Calibri" w:cs="Calibri"/>
          <w:color w:val="000000"/>
          <w:szCs w:val="20"/>
        </w:rPr>
        <w:t xml:space="preserve">You may also be able to use local climate change risk assessments. For Glasgow City Region, Climate Ready Clyde published a thorough assessment of climate risks and </w:t>
      </w:r>
      <w:r w:rsidR="00B24E83">
        <w:rPr>
          <w:rFonts w:ascii="Calibri" w:hAnsi="Calibri" w:cs="Calibri"/>
          <w:color w:val="000000"/>
          <w:szCs w:val="20"/>
        </w:rPr>
        <w:t>opportunities in 2019</w:t>
      </w:r>
      <w:r w:rsidRPr="001104E0">
        <w:rPr>
          <w:rFonts w:ascii="Calibri" w:hAnsi="Calibri" w:cs="Calibri"/>
          <w:color w:val="000000"/>
          <w:szCs w:val="20"/>
        </w:rPr>
        <w:t>.</w:t>
      </w:r>
    </w:p>
    <w:p w14:paraId="7E1E7B21" w14:textId="77777777" w:rsidR="00140E40" w:rsidRDefault="00140E40" w:rsidP="00140E40">
      <w:pPr>
        <w:autoSpaceDE w:val="0"/>
        <w:autoSpaceDN w:val="0"/>
        <w:adjustRightInd w:val="0"/>
        <w:spacing w:after="0" w:line="240" w:lineRule="auto"/>
        <w:rPr>
          <w:rFonts w:ascii="Calibri" w:hAnsi="Calibri" w:cs="Calibri"/>
          <w:color w:val="000000"/>
          <w:szCs w:val="20"/>
        </w:rPr>
      </w:pPr>
    </w:p>
    <w:p w14:paraId="7266A47C" w14:textId="38EB225E" w:rsidR="00140E40" w:rsidRPr="001104E0" w:rsidRDefault="00B24E83" w:rsidP="00140E40">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Wherever possible</w:t>
      </w:r>
      <w:r w:rsidR="00140E40" w:rsidRPr="001104E0">
        <w:rPr>
          <w:rFonts w:ascii="Calibri" w:hAnsi="Calibri" w:cs="Calibri"/>
          <w:color w:val="000000"/>
          <w:szCs w:val="20"/>
        </w:rPr>
        <w:t xml:space="preserve"> you should also consider site-specific conditions such as low-lying areas that could be prone to surface water flooding and areas with a high degree of paving that may become urban heat islands.</w:t>
      </w:r>
    </w:p>
    <w:p w14:paraId="66C120DB" w14:textId="77777777" w:rsidR="00140E40" w:rsidRDefault="00140E40" w:rsidP="00140E40">
      <w:pPr>
        <w:autoSpaceDE w:val="0"/>
        <w:autoSpaceDN w:val="0"/>
        <w:adjustRightInd w:val="0"/>
        <w:spacing w:after="0" w:line="240" w:lineRule="auto"/>
        <w:rPr>
          <w:rFonts w:ascii="Calibri" w:hAnsi="Calibri" w:cs="Calibri"/>
          <w:color w:val="000000"/>
          <w:szCs w:val="20"/>
        </w:rPr>
      </w:pPr>
    </w:p>
    <w:p w14:paraId="1A165C7C" w14:textId="77777777" w:rsidR="00140E40" w:rsidRPr="0055664E" w:rsidRDefault="00140E40" w:rsidP="00140E40">
      <w:pPr>
        <w:autoSpaceDE w:val="0"/>
        <w:autoSpaceDN w:val="0"/>
        <w:adjustRightInd w:val="0"/>
        <w:spacing w:after="0" w:line="240" w:lineRule="auto"/>
        <w:rPr>
          <w:rFonts w:ascii="Calibri" w:hAnsi="Calibri" w:cs="Calibri"/>
          <w:b/>
          <w:color w:val="000000"/>
          <w:szCs w:val="20"/>
        </w:rPr>
      </w:pPr>
      <w:r w:rsidRPr="0055664E">
        <w:rPr>
          <w:rFonts w:ascii="Calibri" w:hAnsi="Calibri" w:cs="Calibri"/>
          <w:b/>
          <w:color w:val="000000"/>
          <w:szCs w:val="20"/>
        </w:rPr>
        <w:t xml:space="preserve">How to complete the </w:t>
      </w:r>
      <w:r>
        <w:rPr>
          <w:rFonts w:ascii="Calibri" w:hAnsi="Calibri" w:cs="Calibri"/>
          <w:b/>
          <w:color w:val="000000"/>
          <w:szCs w:val="20"/>
        </w:rPr>
        <w:t>worksheet</w:t>
      </w:r>
    </w:p>
    <w:p w14:paraId="66E6BC3D" w14:textId="77777777" w:rsidR="00140E40" w:rsidRPr="001104E0" w:rsidRDefault="00140E40" w:rsidP="00140E40">
      <w:pPr>
        <w:autoSpaceDE w:val="0"/>
        <w:autoSpaceDN w:val="0"/>
        <w:adjustRightInd w:val="0"/>
        <w:spacing w:after="0" w:line="240" w:lineRule="auto"/>
        <w:rPr>
          <w:rFonts w:ascii="Calibri" w:hAnsi="Calibri" w:cs="Calibri"/>
          <w:color w:val="000000"/>
          <w:szCs w:val="20"/>
        </w:rPr>
      </w:pPr>
    </w:p>
    <w:p w14:paraId="208DD2D3" w14:textId="07F6F8D4" w:rsidR="00140E40" w:rsidRPr="00F07395" w:rsidRDefault="00140E40" w:rsidP="00140E40">
      <w:pPr>
        <w:autoSpaceDE w:val="0"/>
        <w:autoSpaceDN w:val="0"/>
        <w:adjustRightInd w:val="0"/>
        <w:spacing w:after="0" w:line="240" w:lineRule="auto"/>
        <w:rPr>
          <w:rFonts w:ascii="Calibri" w:hAnsi="Calibri" w:cs="Calibri"/>
          <w:color w:val="000000"/>
          <w:szCs w:val="20"/>
        </w:rPr>
      </w:pPr>
      <w:r w:rsidRPr="0099581A">
        <w:rPr>
          <w:rFonts w:ascii="Calibri" w:hAnsi="Calibri" w:cs="Calibri"/>
          <w:color w:val="000000"/>
          <w:szCs w:val="20"/>
        </w:rPr>
        <w:t>Work through the worksheet to rate the project’s overall exposure to each climate hazard or secondary effect under current climatic conditions, scoring them as Low, Medium or High. Then repeat the assessment for exposure to future climatic conditions. In each case, make sure document the data sources used for the assessment or any notes or assumptions made.</w:t>
      </w:r>
    </w:p>
    <w:p w14:paraId="7BDDB719" w14:textId="77777777" w:rsidR="00140E40" w:rsidRDefault="00140E40" w:rsidP="00F07395">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noProof/>
          <w:color w:val="000000"/>
          <w:sz w:val="20"/>
          <w:szCs w:val="20"/>
          <w:lang w:eastAsia="en-GB"/>
        </w:rPr>
        <w:lastRenderedPageBreak/>
        <w:drawing>
          <wp:inline distT="0" distB="0" distL="0" distR="0" wp14:anchorId="68690DC8" wp14:editId="342F0C6D">
            <wp:extent cx="4695825" cy="298470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5506" cy="2990854"/>
                    </a:xfrm>
                    <a:prstGeom prst="rect">
                      <a:avLst/>
                    </a:prstGeom>
                    <a:noFill/>
                    <a:ln>
                      <a:noFill/>
                    </a:ln>
                  </pic:spPr>
                </pic:pic>
              </a:graphicData>
            </a:graphic>
          </wp:inline>
        </w:drawing>
      </w:r>
    </w:p>
    <w:p w14:paraId="420498FB" w14:textId="77777777" w:rsidR="00140E40" w:rsidRDefault="00140E40" w:rsidP="00140E40">
      <w:pPr>
        <w:autoSpaceDE w:val="0"/>
        <w:autoSpaceDN w:val="0"/>
        <w:adjustRightInd w:val="0"/>
        <w:spacing w:after="0" w:line="240" w:lineRule="auto"/>
        <w:rPr>
          <w:rFonts w:ascii="Calibri" w:hAnsi="Calibri" w:cs="Calibri"/>
          <w:color w:val="000000"/>
          <w:sz w:val="20"/>
          <w:szCs w:val="20"/>
        </w:rPr>
      </w:pPr>
    </w:p>
    <w:p w14:paraId="456DBD42" w14:textId="7DA5FA5B" w:rsidR="00140E40" w:rsidRDefault="00140E40" w:rsidP="00140E40">
      <w:pPr>
        <w:autoSpaceDE w:val="0"/>
        <w:autoSpaceDN w:val="0"/>
        <w:adjustRightInd w:val="0"/>
        <w:spacing w:after="0" w:line="240" w:lineRule="auto"/>
        <w:rPr>
          <w:rFonts w:ascii="Calibri" w:hAnsi="Calibri" w:cs="Calibri"/>
          <w:color w:val="000000"/>
          <w:sz w:val="20"/>
          <w:szCs w:val="20"/>
        </w:rPr>
      </w:pPr>
      <w:r w:rsidRPr="0099581A">
        <w:rPr>
          <w:rFonts w:ascii="Calibri" w:hAnsi="Calibri" w:cs="Calibri"/>
          <w:color w:val="000000"/>
          <w:szCs w:val="20"/>
        </w:rPr>
        <w:t xml:space="preserve">The bottom of the worksheet includes a space to describe </w:t>
      </w:r>
      <w:r w:rsidR="00215B51">
        <w:rPr>
          <w:rFonts w:ascii="Calibri" w:hAnsi="Calibri" w:cs="Calibri"/>
          <w:color w:val="000000"/>
          <w:szCs w:val="20"/>
        </w:rPr>
        <w:t>the internal conditions for what</w:t>
      </w:r>
      <w:r w:rsidRPr="0099581A">
        <w:rPr>
          <w:rFonts w:ascii="Calibri" w:hAnsi="Calibri" w:cs="Calibri"/>
          <w:color w:val="000000"/>
          <w:szCs w:val="20"/>
        </w:rPr>
        <w:t xml:space="preserve"> constitutes a high, medium or low rating</w:t>
      </w:r>
      <w:r>
        <w:rPr>
          <w:rFonts w:ascii="Calibri" w:hAnsi="Calibri" w:cs="Calibri"/>
          <w:color w:val="000000"/>
          <w:szCs w:val="20"/>
        </w:rPr>
        <w:t xml:space="preserve"> for exposure</w:t>
      </w:r>
      <w:r>
        <w:rPr>
          <w:rFonts w:ascii="Calibri" w:hAnsi="Calibri" w:cs="Calibri"/>
          <w:color w:val="000000"/>
          <w:sz w:val="20"/>
          <w:szCs w:val="20"/>
        </w:rPr>
        <w:t>:</w:t>
      </w:r>
    </w:p>
    <w:p w14:paraId="1E027248" w14:textId="77777777" w:rsidR="00140E40" w:rsidRDefault="00140E40" w:rsidP="00140E40">
      <w:pPr>
        <w:autoSpaceDE w:val="0"/>
        <w:autoSpaceDN w:val="0"/>
        <w:adjustRightInd w:val="0"/>
        <w:spacing w:after="0" w:line="240" w:lineRule="auto"/>
        <w:rPr>
          <w:rFonts w:ascii="Calibri" w:hAnsi="Calibri" w:cs="Calibri"/>
          <w:color w:val="000000"/>
          <w:sz w:val="20"/>
          <w:szCs w:val="20"/>
        </w:rPr>
      </w:pPr>
    </w:p>
    <w:p w14:paraId="5EE6FDCF" w14:textId="77777777" w:rsidR="00140E40" w:rsidRDefault="00140E40" w:rsidP="00140E40">
      <w:pPr>
        <w:autoSpaceDE w:val="0"/>
        <w:autoSpaceDN w:val="0"/>
        <w:adjustRightInd w:val="0"/>
        <w:spacing w:after="0" w:line="240" w:lineRule="auto"/>
        <w:rPr>
          <w:rFonts w:ascii="Calibri" w:hAnsi="Calibri" w:cs="Calibri"/>
          <w:color w:val="000000"/>
          <w:sz w:val="20"/>
          <w:szCs w:val="20"/>
        </w:rPr>
      </w:pPr>
    </w:p>
    <w:p w14:paraId="0E234FA4" w14:textId="717C1CEE" w:rsidR="00AD51B1" w:rsidRPr="00140E40" w:rsidRDefault="00140E40" w:rsidP="00573F4E">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noProof/>
          <w:color w:val="000000"/>
          <w:sz w:val="20"/>
          <w:szCs w:val="20"/>
          <w:lang w:eastAsia="en-GB"/>
        </w:rPr>
        <w:drawing>
          <wp:inline distT="0" distB="0" distL="0" distR="0" wp14:anchorId="1394BA4A" wp14:editId="773F9A36">
            <wp:extent cx="5457825" cy="30785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1204" cy="3080446"/>
                    </a:xfrm>
                    <a:prstGeom prst="rect">
                      <a:avLst/>
                    </a:prstGeom>
                    <a:noFill/>
                    <a:ln>
                      <a:noFill/>
                    </a:ln>
                  </pic:spPr>
                </pic:pic>
              </a:graphicData>
            </a:graphic>
          </wp:inline>
        </w:drawing>
      </w:r>
    </w:p>
    <w:p w14:paraId="16F36372" w14:textId="77777777" w:rsidR="00AD51B1" w:rsidRDefault="00AD51B1" w:rsidP="00AD51B1">
      <w:pPr>
        <w:pStyle w:val="Header1"/>
      </w:pPr>
    </w:p>
    <w:p w14:paraId="123AC224" w14:textId="20C4866D" w:rsidR="00AD51B1" w:rsidRDefault="008942C6" w:rsidP="00482EB8">
      <w:pPr>
        <w:pStyle w:val="Heading2"/>
      </w:pPr>
      <w:r>
        <w:t>Step</w:t>
      </w:r>
      <w:r w:rsidR="00AD51B1">
        <w:t xml:space="preserve"> 4</w:t>
      </w:r>
      <w:r>
        <w:t>:</w:t>
      </w:r>
      <w:r w:rsidR="00AD51B1">
        <w:t xml:space="preserve"> </w:t>
      </w:r>
      <w:r w:rsidR="00ED4654">
        <w:t>Review climate risk likelihood</w:t>
      </w:r>
    </w:p>
    <w:p w14:paraId="2FD4EE07" w14:textId="77777777" w:rsidR="0055664E" w:rsidRDefault="0055664E" w:rsidP="00AD51B1">
      <w:pPr>
        <w:autoSpaceDE w:val="0"/>
        <w:autoSpaceDN w:val="0"/>
        <w:adjustRightInd w:val="0"/>
        <w:spacing w:after="0" w:line="240" w:lineRule="auto"/>
        <w:rPr>
          <w:rFonts w:ascii="Arial-BoldMT" w:hAnsi="Arial-BoldMT" w:cs="Arial-BoldMT"/>
          <w:b/>
          <w:bCs/>
          <w:color w:val="002893"/>
        </w:rPr>
      </w:pPr>
    </w:p>
    <w:p w14:paraId="5009319D" w14:textId="416ED577" w:rsidR="0055664E" w:rsidRPr="00140E40" w:rsidRDefault="0055664E" w:rsidP="00140E40">
      <w:pPr>
        <w:rPr>
          <w:b/>
        </w:rPr>
      </w:pPr>
      <w:r w:rsidRPr="00140E40">
        <w:rPr>
          <w:b/>
        </w:rPr>
        <w:t>Overview:</w:t>
      </w:r>
    </w:p>
    <w:p w14:paraId="73369B9E" w14:textId="7F046404" w:rsidR="00AD51B1" w:rsidRPr="00C573FA" w:rsidRDefault="002D145D" w:rsidP="00AD51B1">
      <w:pPr>
        <w:autoSpaceDE w:val="0"/>
        <w:autoSpaceDN w:val="0"/>
        <w:adjustRightInd w:val="0"/>
        <w:spacing w:after="0" w:line="240" w:lineRule="auto"/>
        <w:rPr>
          <w:rFonts w:ascii="Calibri" w:hAnsi="Calibri" w:cs="Calibri"/>
          <w:color w:val="000000"/>
        </w:rPr>
      </w:pPr>
      <w:r>
        <w:rPr>
          <w:rFonts w:ascii="Calibri" w:hAnsi="Calibri" w:cs="Calibri"/>
          <w:color w:val="000000"/>
        </w:rPr>
        <w:t>Once the previous steps have been completed, the workbook</w:t>
      </w:r>
      <w:r w:rsidR="00417445">
        <w:rPr>
          <w:rFonts w:ascii="Calibri" w:hAnsi="Calibri" w:cs="Calibri"/>
          <w:color w:val="000000"/>
        </w:rPr>
        <w:t xml:space="preserve"> </w:t>
      </w:r>
      <w:r w:rsidR="003861A7">
        <w:rPr>
          <w:rFonts w:ascii="Calibri" w:hAnsi="Calibri" w:cs="Calibri"/>
          <w:color w:val="000000"/>
        </w:rPr>
        <w:t xml:space="preserve">automatically </w:t>
      </w:r>
      <w:r w:rsidR="00417445">
        <w:rPr>
          <w:rFonts w:ascii="Calibri" w:hAnsi="Calibri" w:cs="Calibri"/>
          <w:color w:val="000000"/>
        </w:rPr>
        <w:t>combines</w:t>
      </w:r>
      <w:r w:rsidR="00417445" w:rsidRPr="00C573FA">
        <w:rPr>
          <w:rFonts w:ascii="Calibri" w:hAnsi="Calibri" w:cs="Calibri"/>
          <w:color w:val="000000"/>
        </w:rPr>
        <w:t xml:space="preserve"> the scoring of the vulnerability and exposure assessments</w:t>
      </w:r>
      <w:r>
        <w:rPr>
          <w:rFonts w:ascii="Calibri" w:hAnsi="Calibri" w:cs="Calibri"/>
          <w:color w:val="000000"/>
        </w:rPr>
        <w:t xml:space="preserve"> </w:t>
      </w:r>
      <w:r w:rsidR="00417445">
        <w:rPr>
          <w:rFonts w:ascii="Calibri" w:hAnsi="Calibri" w:cs="Calibri"/>
          <w:color w:val="000000"/>
        </w:rPr>
        <w:t>to generate</w:t>
      </w:r>
      <w:r>
        <w:rPr>
          <w:rFonts w:ascii="Calibri" w:hAnsi="Calibri" w:cs="Calibri"/>
          <w:color w:val="000000"/>
        </w:rPr>
        <w:t xml:space="preserve"> </w:t>
      </w:r>
      <w:r w:rsidR="00AD51B1" w:rsidRPr="00C573FA">
        <w:rPr>
          <w:rFonts w:ascii="Calibri" w:hAnsi="Calibri" w:cs="Calibri"/>
          <w:color w:val="000000"/>
        </w:rPr>
        <w:t xml:space="preserve">a summary of the </w:t>
      </w:r>
      <w:r>
        <w:rPr>
          <w:rFonts w:ascii="Calibri" w:hAnsi="Calibri" w:cs="Calibri"/>
          <w:color w:val="000000"/>
        </w:rPr>
        <w:t>overall likelihood of climate</w:t>
      </w:r>
      <w:r w:rsidR="000A5BE6">
        <w:rPr>
          <w:rFonts w:ascii="Calibri" w:hAnsi="Calibri" w:cs="Calibri"/>
          <w:color w:val="000000"/>
        </w:rPr>
        <w:t xml:space="preserve"> risks to your project for the present day and </w:t>
      </w:r>
      <w:r w:rsidR="00AD51B1" w:rsidRPr="00C573FA">
        <w:rPr>
          <w:rFonts w:ascii="Calibri" w:hAnsi="Calibri" w:cs="Calibri"/>
          <w:color w:val="000000"/>
        </w:rPr>
        <w:t>the future climate</w:t>
      </w:r>
      <w:r w:rsidR="000A5BE6">
        <w:rPr>
          <w:rFonts w:ascii="Calibri" w:hAnsi="Calibri" w:cs="Calibri"/>
          <w:color w:val="000000"/>
        </w:rPr>
        <w:t xml:space="preserve"> period defined at the outset</w:t>
      </w:r>
      <w:r w:rsidR="00573F4E">
        <w:rPr>
          <w:rFonts w:ascii="Calibri" w:hAnsi="Calibri" w:cs="Calibri"/>
          <w:color w:val="000000"/>
        </w:rPr>
        <w:t xml:space="preserve">. </w:t>
      </w:r>
      <w:r w:rsidR="00935A14">
        <w:rPr>
          <w:rFonts w:ascii="Calibri" w:hAnsi="Calibri" w:cs="Calibri"/>
          <w:color w:val="000000"/>
        </w:rPr>
        <w:t xml:space="preserve">This assessment provides a high level summary of the relevant climate risks, to </w:t>
      </w:r>
      <w:r w:rsidR="00AD51B1" w:rsidRPr="00C573FA">
        <w:rPr>
          <w:rFonts w:ascii="Calibri" w:hAnsi="Calibri" w:cs="Calibri"/>
          <w:color w:val="000000"/>
        </w:rPr>
        <w:t>support development of a project-specific climate change risk register and ac</w:t>
      </w:r>
      <w:r w:rsidR="00AD51B1">
        <w:rPr>
          <w:rFonts w:ascii="Calibri" w:hAnsi="Calibri" w:cs="Calibri"/>
          <w:color w:val="000000"/>
        </w:rPr>
        <w:t>tio</w:t>
      </w:r>
      <w:r w:rsidR="00AD51B1" w:rsidRPr="00C573FA">
        <w:rPr>
          <w:rFonts w:ascii="Calibri" w:hAnsi="Calibri" w:cs="Calibri"/>
          <w:color w:val="000000"/>
        </w:rPr>
        <w:t xml:space="preserve">n planning. Weather </w:t>
      </w:r>
      <w:r w:rsidR="0052622A">
        <w:rPr>
          <w:rFonts w:ascii="Calibri" w:hAnsi="Calibri" w:cs="Calibri"/>
          <w:color w:val="000000"/>
        </w:rPr>
        <w:t xml:space="preserve">and climatic </w:t>
      </w:r>
      <w:r w:rsidR="00AD51B1" w:rsidRPr="00C573FA">
        <w:rPr>
          <w:rFonts w:ascii="Calibri" w:hAnsi="Calibri" w:cs="Calibri"/>
          <w:color w:val="000000"/>
        </w:rPr>
        <w:lastRenderedPageBreak/>
        <w:t>condi</w:t>
      </w:r>
      <w:r w:rsidR="00AD51B1">
        <w:rPr>
          <w:rFonts w:ascii="Calibri" w:hAnsi="Calibri" w:cs="Calibri"/>
          <w:color w:val="000000"/>
        </w:rPr>
        <w:t>ti</w:t>
      </w:r>
      <w:r w:rsidR="00AD51B1" w:rsidRPr="00C573FA">
        <w:rPr>
          <w:rFonts w:ascii="Calibri" w:hAnsi="Calibri" w:cs="Calibri"/>
          <w:color w:val="000000"/>
        </w:rPr>
        <w:t xml:space="preserve">ons in green are low-risk, while those in red are </w:t>
      </w:r>
      <w:r w:rsidR="00573F4E">
        <w:rPr>
          <w:rFonts w:ascii="Calibri" w:hAnsi="Calibri" w:cs="Calibri"/>
          <w:color w:val="000000"/>
        </w:rPr>
        <w:t xml:space="preserve">the highest priority and should be the main focus of a climate change risk register and adaptation planning. </w:t>
      </w:r>
      <w:r w:rsidR="00AD51B1" w:rsidRPr="00C573FA">
        <w:rPr>
          <w:rFonts w:ascii="Calibri" w:hAnsi="Calibri" w:cs="Calibri"/>
          <w:color w:val="000000"/>
        </w:rPr>
        <w:t xml:space="preserve"> </w:t>
      </w:r>
    </w:p>
    <w:p w14:paraId="6C3FB467" w14:textId="77777777" w:rsidR="002D145D" w:rsidRDefault="002D145D" w:rsidP="00AD51B1">
      <w:pPr>
        <w:autoSpaceDE w:val="0"/>
        <w:autoSpaceDN w:val="0"/>
        <w:adjustRightInd w:val="0"/>
        <w:spacing w:after="0" w:line="240" w:lineRule="auto"/>
        <w:rPr>
          <w:rFonts w:ascii="Calibri" w:hAnsi="Calibri" w:cs="Calibri"/>
          <w:color w:val="000000"/>
        </w:rPr>
      </w:pPr>
    </w:p>
    <w:p w14:paraId="62F8C0BD" w14:textId="09A34C8F" w:rsidR="002D145D" w:rsidRDefault="002D145D" w:rsidP="00573F4E">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lang w:eastAsia="en-GB"/>
        </w:rPr>
        <w:drawing>
          <wp:inline distT="0" distB="0" distL="0" distR="0" wp14:anchorId="37822F9E" wp14:editId="10A523E1">
            <wp:extent cx="5267325" cy="24277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627" cy="2427841"/>
                    </a:xfrm>
                    <a:prstGeom prst="rect">
                      <a:avLst/>
                    </a:prstGeom>
                    <a:noFill/>
                    <a:ln>
                      <a:noFill/>
                    </a:ln>
                  </pic:spPr>
                </pic:pic>
              </a:graphicData>
            </a:graphic>
          </wp:inline>
        </w:drawing>
      </w:r>
    </w:p>
    <w:p w14:paraId="0E09908A" w14:textId="77777777" w:rsidR="0055664E" w:rsidRDefault="0055664E" w:rsidP="00AD51B1">
      <w:pPr>
        <w:autoSpaceDE w:val="0"/>
        <w:autoSpaceDN w:val="0"/>
        <w:adjustRightInd w:val="0"/>
        <w:spacing w:after="0" w:line="240" w:lineRule="auto"/>
        <w:rPr>
          <w:rFonts w:ascii="Calibri" w:hAnsi="Calibri" w:cs="Calibri"/>
          <w:color w:val="000000"/>
        </w:rPr>
      </w:pPr>
    </w:p>
    <w:p w14:paraId="6E051C0C" w14:textId="2A5E1780" w:rsidR="000911D9" w:rsidRDefault="000055E9" w:rsidP="000055E9">
      <w:pPr>
        <w:autoSpaceDE w:val="0"/>
        <w:autoSpaceDN w:val="0"/>
        <w:adjustRightInd w:val="0"/>
        <w:spacing w:after="0" w:line="240" w:lineRule="auto"/>
        <w:rPr>
          <w:rFonts w:ascii="Calibri" w:hAnsi="Calibri" w:cs="Calibri"/>
          <w:b/>
          <w:color w:val="000000"/>
          <w:szCs w:val="20"/>
        </w:rPr>
      </w:pPr>
      <w:r w:rsidRPr="0055664E">
        <w:rPr>
          <w:rFonts w:ascii="Calibri" w:hAnsi="Calibri" w:cs="Calibri"/>
          <w:b/>
          <w:color w:val="000000"/>
          <w:szCs w:val="20"/>
        </w:rPr>
        <w:t xml:space="preserve">How to complete the </w:t>
      </w:r>
      <w:r>
        <w:rPr>
          <w:rFonts w:ascii="Calibri" w:hAnsi="Calibri" w:cs="Calibri"/>
          <w:b/>
          <w:color w:val="000000"/>
          <w:szCs w:val="20"/>
        </w:rPr>
        <w:t>worksheet</w:t>
      </w:r>
    </w:p>
    <w:p w14:paraId="5E0C0B04" w14:textId="77777777" w:rsidR="00573F4E" w:rsidRDefault="00573F4E" w:rsidP="000055E9">
      <w:pPr>
        <w:autoSpaceDE w:val="0"/>
        <w:autoSpaceDN w:val="0"/>
        <w:adjustRightInd w:val="0"/>
        <w:spacing w:after="0" w:line="240" w:lineRule="auto"/>
        <w:rPr>
          <w:rFonts w:ascii="Calibri" w:hAnsi="Calibri" w:cs="Calibri"/>
          <w:b/>
          <w:color w:val="000000"/>
          <w:szCs w:val="20"/>
        </w:rPr>
      </w:pPr>
    </w:p>
    <w:p w14:paraId="5511D92A" w14:textId="093D057D" w:rsidR="000911D9" w:rsidRDefault="00F67E65" w:rsidP="000055E9">
      <w:pPr>
        <w:autoSpaceDE w:val="0"/>
        <w:autoSpaceDN w:val="0"/>
        <w:adjustRightInd w:val="0"/>
        <w:spacing w:after="0" w:line="240" w:lineRule="auto"/>
        <w:rPr>
          <w:rFonts w:ascii="Calibri" w:hAnsi="Calibri" w:cs="Calibri"/>
          <w:color w:val="000000"/>
          <w:szCs w:val="20"/>
        </w:rPr>
      </w:pPr>
      <w:r w:rsidRPr="00B13D25">
        <w:rPr>
          <w:rFonts w:ascii="Calibri" w:hAnsi="Calibri" w:cs="Calibri"/>
          <w:color w:val="000000"/>
          <w:szCs w:val="20"/>
        </w:rPr>
        <w:t>No information is required</w:t>
      </w:r>
      <w:r w:rsidR="0052622A">
        <w:rPr>
          <w:rFonts w:ascii="Calibri" w:hAnsi="Calibri" w:cs="Calibri"/>
          <w:color w:val="000000"/>
          <w:szCs w:val="20"/>
        </w:rPr>
        <w:t xml:space="preserve"> for this step of the process</w:t>
      </w:r>
      <w:r w:rsidRPr="00B13D25">
        <w:rPr>
          <w:rFonts w:ascii="Calibri" w:hAnsi="Calibri" w:cs="Calibri"/>
          <w:color w:val="000000"/>
          <w:szCs w:val="20"/>
        </w:rPr>
        <w:t>. However, a section is included for you to insert key observations or note</w:t>
      </w:r>
      <w:r w:rsidR="006612A2" w:rsidRPr="00B13D25">
        <w:rPr>
          <w:rFonts w:ascii="Calibri" w:hAnsi="Calibri" w:cs="Calibri"/>
          <w:color w:val="000000"/>
          <w:szCs w:val="20"/>
        </w:rPr>
        <w:t>s from the review process.</w:t>
      </w:r>
    </w:p>
    <w:p w14:paraId="0FD2579F" w14:textId="77777777" w:rsidR="0099455C" w:rsidRPr="00B13D25" w:rsidRDefault="0099455C" w:rsidP="000055E9">
      <w:pPr>
        <w:autoSpaceDE w:val="0"/>
        <w:autoSpaceDN w:val="0"/>
        <w:adjustRightInd w:val="0"/>
        <w:spacing w:after="0" w:line="240" w:lineRule="auto"/>
        <w:rPr>
          <w:rFonts w:ascii="Calibri" w:hAnsi="Calibri" w:cs="Calibri"/>
          <w:color w:val="000000"/>
          <w:szCs w:val="20"/>
        </w:rPr>
      </w:pPr>
    </w:p>
    <w:p w14:paraId="792F31A1" w14:textId="1DC58ACB" w:rsidR="00AD51B1" w:rsidRDefault="007D73F4" w:rsidP="00482EB8">
      <w:pPr>
        <w:pStyle w:val="Heading2"/>
      </w:pPr>
      <w:r>
        <w:t>Step</w:t>
      </w:r>
      <w:r w:rsidR="00AD51B1">
        <w:t xml:space="preserve"> 5 </w:t>
      </w:r>
      <w:r w:rsidR="00C7025A">
        <w:t>–</w:t>
      </w:r>
      <w:r w:rsidR="00AD51B1">
        <w:t xml:space="preserve"> </w:t>
      </w:r>
      <w:r w:rsidR="00C7025A">
        <w:t xml:space="preserve">Develop </w:t>
      </w:r>
      <w:r w:rsidR="00047B7F">
        <w:t xml:space="preserve">the </w:t>
      </w:r>
      <w:r w:rsidR="00C7025A">
        <w:t>project</w:t>
      </w:r>
      <w:r w:rsidR="00047B7F">
        <w:t>’s</w:t>
      </w:r>
      <w:r w:rsidR="00C7025A">
        <w:t xml:space="preserve"> climate</w:t>
      </w:r>
      <w:r w:rsidR="00047B7F">
        <w:t xml:space="preserve"> change</w:t>
      </w:r>
      <w:r w:rsidR="00C7025A">
        <w:t xml:space="preserve"> risk register</w:t>
      </w:r>
    </w:p>
    <w:p w14:paraId="57D39332" w14:textId="77777777" w:rsidR="003E7387" w:rsidRDefault="003E7387" w:rsidP="00AD51B1">
      <w:pPr>
        <w:autoSpaceDE w:val="0"/>
        <w:autoSpaceDN w:val="0"/>
        <w:adjustRightInd w:val="0"/>
        <w:spacing w:after="0" w:line="240" w:lineRule="auto"/>
        <w:rPr>
          <w:rFonts w:ascii="Arial-BoldMT" w:hAnsi="Arial-BoldMT" w:cs="Arial-BoldMT"/>
          <w:b/>
          <w:bCs/>
          <w:color w:val="002893"/>
        </w:rPr>
      </w:pPr>
    </w:p>
    <w:p w14:paraId="6AC2C7FE" w14:textId="03AC8898" w:rsidR="003E7387" w:rsidRPr="00D953D4" w:rsidRDefault="003E7387" w:rsidP="00D953D4">
      <w:pPr>
        <w:rPr>
          <w:b/>
        </w:rPr>
      </w:pPr>
      <w:r w:rsidRPr="00C7025A">
        <w:rPr>
          <w:b/>
        </w:rPr>
        <w:t>Overview</w:t>
      </w:r>
    </w:p>
    <w:p w14:paraId="08AA970E" w14:textId="61AC83D4" w:rsidR="00C3281D" w:rsidRDefault="00AD51B1" w:rsidP="00FB5015">
      <w:pPr>
        <w:autoSpaceDE w:val="0"/>
        <w:autoSpaceDN w:val="0"/>
        <w:adjustRightInd w:val="0"/>
        <w:spacing w:after="0" w:line="240" w:lineRule="auto"/>
        <w:rPr>
          <w:rFonts w:ascii="Calibri" w:hAnsi="Calibri" w:cs="Calibri"/>
          <w:color w:val="000000"/>
          <w:szCs w:val="20"/>
        </w:rPr>
      </w:pPr>
      <w:r w:rsidRPr="00186B5E">
        <w:rPr>
          <w:rFonts w:ascii="Calibri" w:hAnsi="Calibri" w:cs="Calibri"/>
          <w:color w:val="000000"/>
          <w:szCs w:val="20"/>
        </w:rPr>
        <w:t>The last step of the risk assessment</w:t>
      </w:r>
      <w:r w:rsidR="00C8145C" w:rsidRPr="00186B5E">
        <w:rPr>
          <w:rFonts w:ascii="Calibri" w:hAnsi="Calibri" w:cs="Calibri"/>
          <w:color w:val="000000"/>
          <w:szCs w:val="20"/>
        </w:rPr>
        <w:t xml:space="preserve"> workbook involves translating the</w:t>
      </w:r>
      <w:r w:rsidRPr="00186B5E">
        <w:rPr>
          <w:rFonts w:ascii="Calibri" w:hAnsi="Calibri" w:cs="Calibri"/>
          <w:color w:val="000000"/>
          <w:szCs w:val="20"/>
        </w:rPr>
        <w:t xml:space="preserve"> </w:t>
      </w:r>
      <w:r w:rsidR="00D953D4" w:rsidRPr="00186B5E">
        <w:rPr>
          <w:rFonts w:ascii="Calibri" w:hAnsi="Calibri" w:cs="Calibri"/>
          <w:color w:val="000000"/>
          <w:szCs w:val="20"/>
        </w:rPr>
        <w:t xml:space="preserve">headline </w:t>
      </w:r>
      <w:r w:rsidR="0089798F" w:rsidRPr="00186B5E">
        <w:rPr>
          <w:rFonts w:ascii="Calibri" w:hAnsi="Calibri" w:cs="Calibri"/>
          <w:color w:val="000000"/>
          <w:szCs w:val="20"/>
        </w:rPr>
        <w:t xml:space="preserve">likelihoods of </w:t>
      </w:r>
      <w:r w:rsidRPr="00186B5E">
        <w:rPr>
          <w:rFonts w:ascii="Calibri" w:hAnsi="Calibri" w:cs="Calibri"/>
          <w:color w:val="000000"/>
          <w:szCs w:val="20"/>
        </w:rPr>
        <w:t>climate risks into a pr</w:t>
      </w:r>
      <w:r w:rsidR="006843E0" w:rsidRPr="00186B5E">
        <w:rPr>
          <w:rFonts w:ascii="Calibri" w:hAnsi="Calibri" w:cs="Calibri"/>
          <w:color w:val="000000"/>
          <w:szCs w:val="20"/>
        </w:rPr>
        <w:t xml:space="preserve">oject specific risk register, with </w:t>
      </w:r>
      <w:r w:rsidR="005C0274">
        <w:rPr>
          <w:rFonts w:ascii="Calibri" w:hAnsi="Calibri" w:cs="Calibri"/>
          <w:color w:val="000000"/>
          <w:szCs w:val="20"/>
        </w:rPr>
        <w:t>detailed risk d</w:t>
      </w:r>
      <w:r w:rsidR="000002F2">
        <w:rPr>
          <w:rFonts w:ascii="Calibri" w:hAnsi="Calibri" w:cs="Calibri"/>
          <w:color w:val="000000"/>
          <w:szCs w:val="20"/>
        </w:rPr>
        <w:t xml:space="preserve">escriptions which are scored for the risks </w:t>
      </w:r>
      <w:r w:rsidR="00D717FE">
        <w:rPr>
          <w:rFonts w:ascii="Calibri" w:hAnsi="Calibri" w:cs="Calibri"/>
          <w:color w:val="000000"/>
          <w:szCs w:val="20"/>
        </w:rPr>
        <w:t xml:space="preserve">your project faces </w:t>
      </w:r>
      <w:r w:rsidR="000002F2">
        <w:rPr>
          <w:rFonts w:ascii="Calibri" w:hAnsi="Calibri" w:cs="Calibri"/>
          <w:color w:val="000000"/>
          <w:szCs w:val="20"/>
        </w:rPr>
        <w:t xml:space="preserve">today, and </w:t>
      </w:r>
      <w:r w:rsidR="00D717FE">
        <w:rPr>
          <w:rFonts w:ascii="Calibri" w:hAnsi="Calibri" w:cs="Calibri"/>
          <w:color w:val="000000"/>
          <w:szCs w:val="20"/>
        </w:rPr>
        <w:t>in the future</w:t>
      </w:r>
      <w:r w:rsidR="00A374C3">
        <w:rPr>
          <w:rFonts w:ascii="Calibri" w:hAnsi="Calibri" w:cs="Calibri"/>
          <w:color w:val="000000"/>
          <w:szCs w:val="20"/>
        </w:rPr>
        <w:t xml:space="preserve">. These assessments should </w:t>
      </w:r>
      <w:r w:rsidR="0009077C">
        <w:rPr>
          <w:rFonts w:ascii="Calibri" w:hAnsi="Calibri" w:cs="Calibri"/>
          <w:color w:val="000000"/>
          <w:szCs w:val="20"/>
        </w:rPr>
        <w:t xml:space="preserve">explicitly account for the </w:t>
      </w:r>
      <w:r w:rsidR="00167EF7">
        <w:rPr>
          <w:rFonts w:ascii="Calibri" w:hAnsi="Calibri" w:cs="Calibri"/>
          <w:color w:val="000000"/>
          <w:szCs w:val="20"/>
        </w:rPr>
        <w:t>plans you already have in place or that ar</w:t>
      </w:r>
      <w:r w:rsidR="00A374C3">
        <w:rPr>
          <w:rFonts w:ascii="Calibri" w:hAnsi="Calibri" w:cs="Calibri"/>
          <w:color w:val="000000"/>
          <w:szCs w:val="20"/>
        </w:rPr>
        <w:t xml:space="preserve">e proposed to help manage risks, as well as </w:t>
      </w:r>
      <w:r w:rsidR="00D717FE">
        <w:rPr>
          <w:rFonts w:ascii="Calibri" w:hAnsi="Calibri" w:cs="Calibri"/>
          <w:color w:val="000000"/>
          <w:szCs w:val="20"/>
        </w:rPr>
        <w:t xml:space="preserve">how climate change will modify the risks and </w:t>
      </w:r>
      <w:r w:rsidR="000002F2">
        <w:rPr>
          <w:rFonts w:ascii="Calibri" w:hAnsi="Calibri" w:cs="Calibri"/>
          <w:color w:val="000000"/>
          <w:szCs w:val="20"/>
        </w:rPr>
        <w:t>f</w:t>
      </w:r>
      <w:r w:rsidR="00A374C3">
        <w:rPr>
          <w:rFonts w:ascii="Calibri" w:hAnsi="Calibri" w:cs="Calibri"/>
          <w:color w:val="000000"/>
          <w:szCs w:val="20"/>
        </w:rPr>
        <w:t>urther adaptation options</w:t>
      </w:r>
      <w:r w:rsidR="005236CB">
        <w:rPr>
          <w:rFonts w:ascii="Calibri" w:hAnsi="Calibri" w:cs="Calibri"/>
          <w:color w:val="000000"/>
          <w:szCs w:val="20"/>
        </w:rPr>
        <w:t xml:space="preserve"> you could take</w:t>
      </w:r>
      <w:r w:rsidR="00A374C3">
        <w:rPr>
          <w:rFonts w:ascii="Calibri" w:hAnsi="Calibri" w:cs="Calibri"/>
          <w:color w:val="000000"/>
          <w:szCs w:val="20"/>
        </w:rPr>
        <w:t>.</w:t>
      </w:r>
      <w:r w:rsidR="00FB5015">
        <w:rPr>
          <w:rFonts w:ascii="Calibri" w:hAnsi="Calibri" w:cs="Calibri"/>
          <w:color w:val="000000"/>
          <w:szCs w:val="20"/>
        </w:rPr>
        <w:t xml:space="preserve"> </w:t>
      </w:r>
      <w:r w:rsidR="00A46F9E">
        <w:rPr>
          <w:rFonts w:ascii="Calibri" w:hAnsi="Calibri" w:cs="Calibri"/>
          <w:color w:val="000000"/>
          <w:szCs w:val="20"/>
        </w:rPr>
        <w:t xml:space="preserve">This analysis </w:t>
      </w:r>
      <w:r w:rsidRPr="00A30037">
        <w:rPr>
          <w:rFonts w:ascii="Calibri" w:hAnsi="Calibri" w:cs="Calibri"/>
          <w:color w:val="000000"/>
          <w:szCs w:val="20"/>
        </w:rPr>
        <w:t xml:space="preserve">can be presented to the project steering group to support a decision </w:t>
      </w:r>
      <w:r w:rsidR="009A7388">
        <w:rPr>
          <w:rFonts w:ascii="Calibri" w:hAnsi="Calibri" w:cs="Calibri"/>
          <w:color w:val="000000"/>
          <w:szCs w:val="20"/>
        </w:rPr>
        <w:t>on</w:t>
      </w:r>
      <w:r w:rsidRPr="00A30037">
        <w:rPr>
          <w:rFonts w:ascii="Calibri" w:hAnsi="Calibri" w:cs="Calibri"/>
          <w:color w:val="000000"/>
          <w:szCs w:val="20"/>
        </w:rPr>
        <w:t xml:space="preserve"> how to incorporate adaptation in your project. </w:t>
      </w:r>
    </w:p>
    <w:p w14:paraId="46915A65" w14:textId="77777777" w:rsidR="00B744DB" w:rsidRDefault="00B744DB" w:rsidP="00FB5015">
      <w:pPr>
        <w:autoSpaceDE w:val="0"/>
        <w:autoSpaceDN w:val="0"/>
        <w:adjustRightInd w:val="0"/>
        <w:spacing w:after="0" w:line="240" w:lineRule="auto"/>
        <w:rPr>
          <w:rFonts w:ascii="Calibri" w:hAnsi="Calibri" w:cs="Calibri"/>
          <w:color w:val="000000"/>
          <w:szCs w:val="20"/>
        </w:rPr>
      </w:pPr>
    </w:p>
    <w:p w14:paraId="05F09C18" w14:textId="77777777" w:rsidR="000055E9" w:rsidRPr="0055664E" w:rsidRDefault="000055E9" w:rsidP="000055E9">
      <w:pPr>
        <w:autoSpaceDE w:val="0"/>
        <w:autoSpaceDN w:val="0"/>
        <w:adjustRightInd w:val="0"/>
        <w:spacing w:after="0" w:line="240" w:lineRule="auto"/>
        <w:rPr>
          <w:rFonts w:ascii="Calibri" w:hAnsi="Calibri" w:cs="Calibri"/>
          <w:b/>
          <w:color w:val="000000"/>
          <w:szCs w:val="20"/>
        </w:rPr>
      </w:pPr>
      <w:r w:rsidRPr="0055664E">
        <w:rPr>
          <w:rFonts w:ascii="Calibri" w:hAnsi="Calibri" w:cs="Calibri"/>
          <w:b/>
          <w:color w:val="000000"/>
          <w:szCs w:val="20"/>
        </w:rPr>
        <w:t xml:space="preserve">How to complete the </w:t>
      </w:r>
      <w:r>
        <w:rPr>
          <w:rFonts w:ascii="Calibri" w:hAnsi="Calibri" w:cs="Calibri"/>
          <w:b/>
          <w:color w:val="000000"/>
          <w:szCs w:val="20"/>
        </w:rPr>
        <w:t>worksheet</w:t>
      </w:r>
    </w:p>
    <w:p w14:paraId="3607AE99" w14:textId="77777777" w:rsidR="003E7387" w:rsidRDefault="003E7387" w:rsidP="00AD51B1">
      <w:pPr>
        <w:autoSpaceDE w:val="0"/>
        <w:autoSpaceDN w:val="0"/>
        <w:adjustRightInd w:val="0"/>
        <w:spacing w:after="0" w:line="240" w:lineRule="auto"/>
        <w:rPr>
          <w:rFonts w:cs="Calibri"/>
          <w:color w:val="000000"/>
          <w:szCs w:val="20"/>
        </w:rPr>
      </w:pPr>
    </w:p>
    <w:p w14:paraId="0E95DB75" w14:textId="72530A2F" w:rsidR="007A5881" w:rsidRDefault="00A40BC4" w:rsidP="00AD51B1">
      <w:pPr>
        <w:autoSpaceDE w:val="0"/>
        <w:autoSpaceDN w:val="0"/>
        <w:adjustRightInd w:val="0"/>
        <w:spacing w:after="0" w:line="240" w:lineRule="auto"/>
        <w:rPr>
          <w:rFonts w:cs="Calibri"/>
          <w:color w:val="000000"/>
          <w:szCs w:val="20"/>
        </w:rPr>
      </w:pPr>
      <w:r>
        <w:rPr>
          <w:rFonts w:cs="Calibri"/>
          <w:color w:val="000000"/>
          <w:szCs w:val="20"/>
        </w:rPr>
        <w:t>Completing</w:t>
      </w:r>
      <w:r w:rsidR="007A5881">
        <w:rPr>
          <w:rFonts w:cs="Calibri"/>
          <w:color w:val="000000"/>
          <w:szCs w:val="20"/>
        </w:rPr>
        <w:t xml:space="preserve"> the worksheet is a two-stage process, which consists of assessing risks under the current and future climate</w:t>
      </w:r>
      <w:r w:rsidR="00471947">
        <w:rPr>
          <w:rFonts w:cs="Calibri"/>
          <w:color w:val="000000"/>
          <w:szCs w:val="20"/>
        </w:rPr>
        <w:t>.</w:t>
      </w:r>
    </w:p>
    <w:p w14:paraId="2610E176" w14:textId="77777777" w:rsidR="007A5881" w:rsidRDefault="007A5881" w:rsidP="00AD51B1">
      <w:pPr>
        <w:autoSpaceDE w:val="0"/>
        <w:autoSpaceDN w:val="0"/>
        <w:adjustRightInd w:val="0"/>
        <w:spacing w:after="0" w:line="240" w:lineRule="auto"/>
        <w:rPr>
          <w:rFonts w:cs="Calibri"/>
          <w:color w:val="000000"/>
          <w:szCs w:val="20"/>
        </w:rPr>
      </w:pPr>
    </w:p>
    <w:p w14:paraId="2104E03D" w14:textId="7CA7166C" w:rsidR="008345AC" w:rsidRPr="0032377F" w:rsidRDefault="00782905" w:rsidP="008345AC">
      <w:pPr>
        <w:autoSpaceDE w:val="0"/>
        <w:autoSpaceDN w:val="0"/>
        <w:adjustRightInd w:val="0"/>
        <w:spacing w:after="0" w:line="240" w:lineRule="auto"/>
        <w:rPr>
          <w:rFonts w:ascii="Calibri" w:hAnsi="Calibri" w:cs="Calibri"/>
          <w:i/>
          <w:color w:val="000000"/>
          <w:szCs w:val="20"/>
        </w:rPr>
      </w:pPr>
      <w:r w:rsidRPr="0032377F">
        <w:rPr>
          <w:rFonts w:ascii="Calibri" w:hAnsi="Calibri" w:cs="Calibri"/>
          <w:i/>
          <w:color w:val="000000"/>
          <w:szCs w:val="20"/>
        </w:rPr>
        <w:t xml:space="preserve">Completing an assessment of climate risks for the </w:t>
      </w:r>
      <w:r w:rsidR="004F49D6">
        <w:rPr>
          <w:rFonts w:ascii="Calibri" w:hAnsi="Calibri" w:cs="Calibri"/>
          <w:i/>
          <w:color w:val="000000"/>
          <w:szCs w:val="20"/>
        </w:rPr>
        <w:t>current</w:t>
      </w:r>
      <w:r w:rsidRPr="0032377F">
        <w:rPr>
          <w:rFonts w:ascii="Calibri" w:hAnsi="Calibri" w:cs="Calibri"/>
          <w:i/>
          <w:color w:val="000000"/>
          <w:szCs w:val="20"/>
        </w:rPr>
        <w:t xml:space="preserve"> </w:t>
      </w:r>
      <w:r w:rsidR="001143FE">
        <w:rPr>
          <w:rFonts w:ascii="Calibri" w:hAnsi="Calibri" w:cs="Calibri"/>
          <w:i/>
          <w:color w:val="000000"/>
          <w:szCs w:val="20"/>
        </w:rPr>
        <w:t>climate</w:t>
      </w:r>
    </w:p>
    <w:p w14:paraId="66D6CB40" w14:textId="77777777" w:rsidR="00782905" w:rsidRPr="0032377F" w:rsidRDefault="00782905" w:rsidP="008345AC">
      <w:pPr>
        <w:autoSpaceDE w:val="0"/>
        <w:autoSpaceDN w:val="0"/>
        <w:adjustRightInd w:val="0"/>
        <w:spacing w:after="0" w:line="240" w:lineRule="auto"/>
        <w:rPr>
          <w:rFonts w:ascii="Calibri" w:hAnsi="Calibri" w:cs="Calibri"/>
          <w:color w:val="000000"/>
          <w:szCs w:val="20"/>
        </w:rPr>
      </w:pPr>
    </w:p>
    <w:p w14:paraId="506B3B14" w14:textId="5CD91B7A" w:rsidR="008345AC" w:rsidRPr="00A40BC4" w:rsidRDefault="008345AC" w:rsidP="00AD51B1">
      <w:pPr>
        <w:autoSpaceDE w:val="0"/>
        <w:autoSpaceDN w:val="0"/>
        <w:adjustRightInd w:val="0"/>
        <w:spacing w:after="0" w:line="240" w:lineRule="auto"/>
        <w:rPr>
          <w:rFonts w:cs="Calibri"/>
          <w:color w:val="000000"/>
        </w:rPr>
      </w:pPr>
      <w:r w:rsidRPr="00A40BC4">
        <w:rPr>
          <w:rFonts w:ascii="Calibri" w:hAnsi="Calibri" w:cs="Calibri"/>
          <w:color w:val="000000"/>
        </w:rPr>
        <w:t>Start by listing all the project-specific risks that might arise from the most signifi</w:t>
      </w:r>
      <w:r w:rsidR="00471947" w:rsidRPr="00A40BC4">
        <w:rPr>
          <w:rFonts w:ascii="Calibri" w:hAnsi="Calibri" w:cs="Calibri"/>
          <w:color w:val="000000"/>
        </w:rPr>
        <w:t>cant climate risks identified.</w:t>
      </w:r>
      <w:r w:rsidR="0032377F" w:rsidRPr="00A40BC4">
        <w:rPr>
          <w:rFonts w:ascii="Calibri" w:hAnsi="Calibri" w:cs="Calibri"/>
          <w:color w:val="000000"/>
        </w:rPr>
        <w:t xml:space="preserve"> </w:t>
      </w:r>
      <w:r w:rsidR="00A553A6" w:rsidRPr="00A40BC4">
        <w:rPr>
          <w:rFonts w:cs="Calibri"/>
          <w:color w:val="000000"/>
        </w:rPr>
        <w:t xml:space="preserve">For each risk, you </w:t>
      </w:r>
      <w:r w:rsidR="00D003EA" w:rsidRPr="00A40BC4">
        <w:rPr>
          <w:rFonts w:cs="Calibri"/>
          <w:color w:val="000000"/>
        </w:rPr>
        <w:t>will need</w:t>
      </w:r>
      <w:r w:rsidR="00A553A6" w:rsidRPr="00A40BC4">
        <w:rPr>
          <w:rFonts w:cs="Calibri"/>
          <w:color w:val="000000"/>
        </w:rPr>
        <w:t xml:space="preserve"> to complete</w:t>
      </w:r>
      <w:r w:rsidR="00A243D3" w:rsidRPr="00A40BC4">
        <w:rPr>
          <w:rFonts w:cs="Calibri"/>
          <w:color w:val="000000"/>
        </w:rPr>
        <w:t>:</w:t>
      </w:r>
    </w:p>
    <w:p w14:paraId="12D8518B" w14:textId="77777777" w:rsidR="00A243D3" w:rsidRPr="00A40BC4" w:rsidRDefault="00A243D3" w:rsidP="00AD51B1">
      <w:pPr>
        <w:autoSpaceDE w:val="0"/>
        <w:autoSpaceDN w:val="0"/>
        <w:adjustRightInd w:val="0"/>
        <w:spacing w:after="0" w:line="240" w:lineRule="auto"/>
        <w:rPr>
          <w:rFonts w:cs="Calibri"/>
          <w:color w:val="000000"/>
        </w:rPr>
      </w:pPr>
    </w:p>
    <w:p w14:paraId="77E98E46" w14:textId="09D25775" w:rsidR="00A243D3" w:rsidRPr="00A40BC4" w:rsidRDefault="00662EA0" w:rsidP="00A243D3">
      <w:pPr>
        <w:pStyle w:val="ListParagraph"/>
        <w:numPr>
          <w:ilvl w:val="0"/>
          <w:numId w:val="1"/>
        </w:numPr>
        <w:autoSpaceDE w:val="0"/>
        <w:autoSpaceDN w:val="0"/>
        <w:adjustRightInd w:val="0"/>
      </w:pPr>
      <w:r w:rsidRPr="00A40BC4">
        <w:rPr>
          <w:b/>
          <w:color w:val="000000"/>
        </w:rPr>
        <w:t>Risk description</w:t>
      </w:r>
      <w:r w:rsidRPr="00A40BC4">
        <w:rPr>
          <w:color w:val="000000"/>
        </w:rPr>
        <w:t xml:space="preserve"> - i</w:t>
      </w:r>
      <w:r w:rsidR="00A243D3" w:rsidRPr="00A40BC4">
        <w:rPr>
          <w:color w:val="000000"/>
        </w:rPr>
        <w:t>ncluding the cause of the risk (weather condition), the event and its effect on the project,</w:t>
      </w:r>
    </w:p>
    <w:p w14:paraId="56040399" w14:textId="6A3BC532" w:rsidR="00A243D3" w:rsidRPr="00A40BC4" w:rsidRDefault="00DE266B" w:rsidP="00A243D3">
      <w:pPr>
        <w:pStyle w:val="ListParagraph"/>
        <w:numPr>
          <w:ilvl w:val="0"/>
          <w:numId w:val="1"/>
        </w:numPr>
        <w:autoSpaceDE w:val="0"/>
        <w:autoSpaceDN w:val="0"/>
        <w:adjustRightInd w:val="0"/>
      </w:pPr>
      <w:r w:rsidRPr="00A40BC4">
        <w:rPr>
          <w:b/>
          <w:color w:val="000000"/>
        </w:rPr>
        <w:t>Consequences</w:t>
      </w:r>
      <w:r w:rsidR="00A243D3" w:rsidRPr="00A40BC4">
        <w:rPr>
          <w:color w:val="000000"/>
        </w:rPr>
        <w:t xml:space="preserve"> – </w:t>
      </w:r>
      <w:r w:rsidR="00662EA0" w:rsidRPr="00A40BC4">
        <w:rPr>
          <w:color w:val="000000"/>
        </w:rPr>
        <w:t xml:space="preserve">a description of the possible consequences as a result of the risk occurring (these could be financial, reputational, operational) </w:t>
      </w:r>
      <w:r w:rsidR="00A243D3" w:rsidRPr="00A40BC4">
        <w:rPr>
          <w:color w:val="000000"/>
        </w:rPr>
        <w:t xml:space="preserve"> </w:t>
      </w:r>
    </w:p>
    <w:p w14:paraId="2F7A30CB" w14:textId="1EE1B0C4" w:rsidR="00B744DB" w:rsidRPr="00A40BC4" w:rsidRDefault="00B744DB" w:rsidP="00A243D3">
      <w:pPr>
        <w:pStyle w:val="ListParagraph"/>
        <w:numPr>
          <w:ilvl w:val="0"/>
          <w:numId w:val="1"/>
        </w:numPr>
        <w:autoSpaceDE w:val="0"/>
        <w:autoSpaceDN w:val="0"/>
        <w:adjustRightInd w:val="0"/>
      </w:pPr>
      <w:r w:rsidRPr="00A40BC4">
        <w:rPr>
          <w:b/>
          <w:color w:val="000000"/>
        </w:rPr>
        <w:t>Inherent risk scores</w:t>
      </w:r>
      <w:r w:rsidRPr="00A40BC4">
        <w:rPr>
          <w:color w:val="000000"/>
        </w:rPr>
        <w:t xml:space="preserve"> – this is the likelihood a</w:t>
      </w:r>
      <w:r w:rsidR="00662EA0" w:rsidRPr="00A40BC4">
        <w:rPr>
          <w:color w:val="000000"/>
        </w:rPr>
        <w:t>nd impact of the</w:t>
      </w:r>
      <w:r w:rsidRPr="00A40BC4">
        <w:rPr>
          <w:color w:val="000000"/>
        </w:rPr>
        <w:t xml:space="preserve"> risk, without </w:t>
      </w:r>
      <w:r w:rsidR="00662EA0" w:rsidRPr="00A40BC4">
        <w:rPr>
          <w:color w:val="000000"/>
        </w:rPr>
        <w:t xml:space="preserve">any </w:t>
      </w:r>
      <w:r w:rsidRPr="00A40BC4">
        <w:rPr>
          <w:color w:val="000000"/>
        </w:rPr>
        <w:t>treatments or controls</w:t>
      </w:r>
      <w:r w:rsidR="00662EA0" w:rsidRPr="00A40BC4">
        <w:rPr>
          <w:color w:val="000000"/>
        </w:rPr>
        <w:t xml:space="preserve"> in place to manage them</w:t>
      </w:r>
    </w:p>
    <w:p w14:paraId="36CA0C82" w14:textId="7A67F356" w:rsidR="00B744DB" w:rsidRPr="00A40BC4" w:rsidRDefault="00B744DB" w:rsidP="00A243D3">
      <w:pPr>
        <w:pStyle w:val="ListParagraph"/>
        <w:numPr>
          <w:ilvl w:val="0"/>
          <w:numId w:val="1"/>
        </w:numPr>
        <w:autoSpaceDE w:val="0"/>
        <w:autoSpaceDN w:val="0"/>
        <w:adjustRightInd w:val="0"/>
      </w:pPr>
      <w:r w:rsidRPr="00A40BC4">
        <w:rPr>
          <w:b/>
        </w:rPr>
        <w:t>Mitigants and controls (existing)</w:t>
      </w:r>
      <w:r w:rsidR="00211052" w:rsidRPr="00A40BC4">
        <w:t xml:space="preserve"> – the existing activities your </w:t>
      </w:r>
      <w:r w:rsidR="00662EA0" w:rsidRPr="00A40BC4">
        <w:t>organisation</w:t>
      </w:r>
      <w:r w:rsidR="00211052" w:rsidRPr="00A40BC4">
        <w:t xml:space="preserve"> has in </w:t>
      </w:r>
      <w:r w:rsidR="00662EA0" w:rsidRPr="00A40BC4">
        <w:t>place to reduce the likelihood of a risk</w:t>
      </w:r>
      <w:r w:rsidR="00211052" w:rsidRPr="00A40BC4">
        <w:t xml:space="preserve"> occurring or </w:t>
      </w:r>
      <w:r w:rsidR="00662EA0" w:rsidRPr="00A40BC4">
        <w:t>to reduce its impacts</w:t>
      </w:r>
    </w:p>
    <w:p w14:paraId="792B4DBB" w14:textId="2F0C34AA" w:rsidR="00B744DB" w:rsidRPr="00A40BC4" w:rsidRDefault="00B744DB" w:rsidP="00A243D3">
      <w:pPr>
        <w:pStyle w:val="ListParagraph"/>
        <w:numPr>
          <w:ilvl w:val="0"/>
          <w:numId w:val="1"/>
        </w:numPr>
        <w:autoSpaceDE w:val="0"/>
        <w:autoSpaceDN w:val="0"/>
        <w:adjustRightInd w:val="0"/>
      </w:pPr>
      <w:r w:rsidRPr="00A40BC4">
        <w:rPr>
          <w:b/>
        </w:rPr>
        <w:lastRenderedPageBreak/>
        <w:t>Residual risk scores</w:t>
      </w:r>
      <w:r w:rsidR="008B3CFE" w:rsidRPr="00A40BC4">
        <w:t xml:space="preserve"> – The overall score once mitigants and controls are taken into account</w:t>
      </w:r>
    </w:p>
    <w:p w14:paraId="61398D2B" w14:textId="1208EF00" w:rsidR="00A243D3" w:rsidRPr="00A40BC4" w:rsidRDefault="00B744DB" w:rsidP="00AD51B1">
      <w:pPr>
        <w:pStyle w:val="ListParagraph"/>
        <w:numPr>
          <w:ilvl w:val="0"/>
          <w:numId w:val="1"/>
        </w:numPr>
        <w:autoSpaceDE w:val="0"/>
        <w:autoSpaceDN w:val="0"/>
        <w:adjustRightInd w:val="0"/>
        <w:rPr>
          <w:color w:val="000000"/>
        </w:rPr>
      </w:pPr>
      <w:r w:rsidRPr="00A40BC4">
        <w:rPr>
          <w:b/>
        </w:rPr>
        <w:t>Treatments (proposed)</w:t>
      </w:r>
      <w:r w:rsidRPr="00A40BC4">
        <w:t xml:space="preserve"> </w:t>
      </w:r>
      <w:r w:rsidR="00B54EC2" w:rsidRPr="00A40BC4">
        <w:t xml:space="preserve"> - Any </w:t>
      </w:r>
      <w:r w:rsidR="00DE266B" w:rsidRPr="00A40BC4">
        <w:t>additional actions currently proposed to help manage the risk</w:t>
      </w:r>
    </w:p>
    <w:p w14:paraId="0BD7B5D4" w14:textId="0FE3CE13" w:rsidR="00471947" w:rsidRPr="00A40BC4" w:rsidRDefault="00471947" w:rsidP="00AD51B1">
      <w:pPr>
        <w:pStyle w:val="ListParagraph"/>
        <w:numPr>
          <w:ilvl w:val="0"/>
          <w:numId w:val="1"/>
        </w:numPr>
        <w:autoSpaceDE w:val="0"/>
        <w:autoSpaceDN w:val="0"/>
        <w:adjustRightInd w:val="0"/>
        <w:rPr>
          <w:color w:val="000000"/>
        </w:rPr>
      </w:pPr>
      <w:r w:rsidRPr="00A40BC4">
        <w:rPr>
          <w:b/>
        </w:rPr>
        <w:t>Risk owner</w:t>
      </w:r>
      <w:r w:rsidRPr="00A40BC4">
        <w:t xml:space="preserve"> – </w:t>
      </w:r>
      <w:r w:rsidR="00C36A04" w:rsidRPr="00A40BC4">
        <w:t>The relevant member of staff in the project who</w:t>
      </w:r>
      <w:r w:rsidR="00151D53" w:rsidRPr="00A40BC4">
        <w:t xml:space="preserve"> is re</w:t>
      </w:r>
      <w:r w:rsidR="00C36A04" w:rsidRPr="00A40BC4">
        <w:t>sponsible for managing the risk</w:t>
      </w:r>
    </w:p>
    <w:p w14:paraId="31656F44" w14:textId="77777777" w:rsidR="00C36A04" w:rsidRPr="00A40BC4" w:rsidRDefault="00C36A04" w:rsidP="00AD51B1">
      <w:pPr>
        <w:autoSpaceDE w:val="0"/>
        <w:autoSpaceDN w:val="0"/>
        <w:adjustRightInd w:val="0"/>
        <w:spacing w:after="0" w:line="240" w:lineRule="auto"/>
        <w:rPr>
          <w:rFonts w:cs="Calibri"/>
          <w:color w:val="000000"/>
        </w:rPr>
      </w:pPr>
    </w:p>
    <w:p w14:paraId="55DF7518" w14:textId="26BBB115" w:rsidR="00D953D4" w:rsidRDefault="00B63B40" w:rsidP="00AD51B1">
      <w:pPr>
        <w:autoSpaceDE w:val="0"/>
        <w:autoSpaceDN w:val="0"/>
        <w:adjustRightInd w:val="0"/>
        <w:spacing w:after="0" w:line="240" w:lineRule="auto"/>
        <w:rPr>
          <w:rFonts w:cs="Calibri"/>
          <w:color w:val="000000"/>
          <w:szCs w:val="20"/>
        </w:rPr>
      </w:pPr>
      <w:r>
        <w:rPr>
          <w:rFonts w:cs="Calibri"/>
          <w:i/>
          <w:color w:val="000000"/>
          <w:szCs w:val="20"/>
        </w:rPr>
        <w:t>Assessing future climate change risks</w:t>
      </w:r>
    </w:p>
    <w:p w14:paraId="47FC175F" w14:textId="77777777" w:rsidR="00E90CA6" w:rsidRDefault="00E90CA6" w:rsidP="00AD51B1">
      <w:pPr>
        <w:autoSpaceDE w:val="0"/>
        <w:autoSpaceDN w:val="0"/>
        <w:adjustRightInd w:val="0"/>
        <w:spacing w:after="0" w:line="240" w:lineRule="auto"/>
        <w:rPr>
          <w:rFonts w:cs="Calibri"/>
          <w:color w:val="000000"/>
          <w:szCs w:val="20"/>
        </w:rPr>
      </w:pPr>
    </w:p>
    <w:p w14:paraId="13BFFC66" w14:textId="6361C514" w:rsidR="00E90CA6" w:rsidRDefault="00E90CA6" w:rsidP="00AD51B1">
      <w:pPr>
        <w:autoSpaceDE w:val="0"/>
        <w:autoSpaceDN w:val="0"/>
        <w:adjustRightInd w:val="0"/>
        <w:spacing w:after="0" w:line="240" w:lineRule="auto"/>
        <w:rPr>
          <w:rFonts w:cs="Calibri"/>
          <w:color w:val="000000"/>
          <w:szCs w:val="20"/>
        </w:rPr>
      </w:pPr>
      <w:r>
        <w:rPr>
          <w:rFonts w:cs="Calibri"/>
          <w:color w:val="000000"/>
          <w:szCs w:val="20"/>
        </w:rPr>
        <w:t xml:space="preserve">Once you have completed the current climate risk </w:t>
      </w:r>
      <w:r w:rsidR="00C36A04">
        <w:rPr>
          <w:rFonts w:cs="Calibri"/>
          <w:color w:val="000000"/>
          <w:szCs w:val="20"/>
        </w:rPr>
        <w:t>register</w:t>
      </w:r>
      <w:r>
        <w:rPr>
          <w:rFonts w:cs="Calibri"/>
          <w:color w:val="000000"/>
          <w:szCs w:val="20"/>
        </w:rPr>
        <w:t xml:space="preserve">, </w:t>
      </w:r>
      <w:r w:rsidR="00CE1C80">
        <w:rPr>
          <w:rFonts w:cs="Calibri"/>
          <w:color w:val="000000"/>
          <w:szCs w:val="20"/>
        </w:rPr>
        <w:t>you will need</w:t>
      </w:r>
      <w:r>
        <w:rPr>
          <w:rFonts w:cs="Calibri"/>
          <w:color w:val="000000"/>
          <w:szCs w:val="20"/>
        </w:rPr>
        <w:t xml:space="preserve"> to consider how climate change will affect the overall risk.</w:t>
      </w:r>
      <w:r w:rsidR="006B22D7">
        <w:rPr>
          <w:rFonts w:cs="Calibri"/>
          <w:color w:val="000000"/>
          <w:szCs w:val="20"/>
        </w:rPr>
        <w:t xml:space="preserve"> For each risk, include a short narrative on how climate change may affect </w:t>
      </w:r>
      <w:r w:rsidR="0020617B">
        <w:rPr>
          <w:rFonts w:cs="Calibri"/>
          <w:color w:val="000000"/>
          <w:szCs w:val="20"/>
        </w:rPr>
        <w:t>it</w:t>
      </w:r>
      <w:r w:rsidR="00EC4002">
        <w:rPr>
          <w:rFonts w:cs="Calibri"/>
          <w:color w:val="000000"/>
          <w:szCs w:val="20"/>
        </w:rPr>
        <w:t xml:space="preserve">. Then you should work through to score risk likelihood and impact for inherent risks and </w:t>
      </w:r>
      <w:r w:rsidR="00EB7356">
        <w:rPr>
          <w:rFonts w:cs="Calibri"/>
          <w:color w:val="000000"/>
          <w:szCs w:val="20"/>
        </w:rPr>
        <w:t>residual</w:t>
      </w:r>
      <w:r w:rsidR="00EC4002">
        <w:rPr>
          <w:rFonts w:cs="Calibri"/>
          <w:color w:val="000000"/>
          <w:szCs w:val="20"/>
        </w:rPr>
        <w:t xml:space="preserve"> risks under climate change.</w:t>
      </w:r>
      <w:r w:rsidR="00D779E7">
        <w:rPr>
          <w:rFonts w:cs="Calibri"/>
          <w:color w:val="000000"/>
          <w:szCs w:val="20"/>
        </w:rPr>
        <w:t xml:space="preserve"> </w:t>
      </w:r>
    </w:p>
    <w:p w14:paraId="45C42933" w14:textId="77777777" w:rsidR="00B744DB" w:rsidRDefault="00B744DB" w:rsidP="00AD51B1">
      <w:pPr>
        <w:autoSpaceDE w:val="0"/>
        <w:autoSpaceDN w:val="0"/>
        <w:adjustRightInd w:val="0"/>
        <w:spacing w:after="0" w:line="240" w:lineRule="auto"/>
        <w:rPr>
          <w:rFonts w:cs="Calibri"/>
          <w:color w:val="000000"/>
          <w:szCs w:val="20"/>
        </w:rPr>
      </w:pPr>
    </w:p>
    <w:p w14:paraId="116D7235" w14:textId="2B734CBD" w:rsidR="00B744DB" w:rsidRDefault="00B744DB" w:rsidP="00B744DB">
      <w:pPr>
        <w:pStyle w:val="ListParagraph"/>
        <w:numPr>
          <w:ilvl w:val="0"/>
          <w:numId w:val="5"/>
        </w:numPr>
        <w:autoSpaceDE w:val="0"/>
        <w:autoSpaceDN w:val="0"/>
        <w:adjustRightInd w:val="0"/>
        <w:rPr>
          <w:color w:val="000000"/>
          <w:szCs w:val="20"/>
        </w:rPr>
      </w:pPr>
      <w:r w:rsidRPr="005236CB">
        <w:rPr>
          <w:b/>
          <w:color w:val="000000"/>
          <w:szCs w:val="20"/>
        </w:rPr>
        <w:t>Climate Change Risk Modifier</w:t>
      </w:r>
      <w:r>
        <w:rPr>
          <w:color w:val="000000"/>
          <w:szCs w:val="20"/>
        </w:rPr>
        <w:t xml:space="preserve"> </w:t>
      </w:r>
      <w:r w:rsidR="009A23AF">
        <w:rPr>
          <w:color w:val="000000"/>
          <w:szCs w:val="20"/>
        </w:rPr>
        <w:t>–</w:t>
      </w:r>
      <w:r w:rsidR="009628DC">
        <w:rPr>
          <w:color w:val="000000"/>
          <w:szCs w:val="20"/>
        </w:rPr>
        <w:t>out how climate change will modify the risk</w:t>
      </w:r>
      <w:r w:rsidR="00CE1C80">
        <w:rPr>
          <w:color w:val="000000"/>
          <w:szCs w:val="20"/>
        </w:rPr>
        <w:t xml:space="preserve"> as descri</w:t>
      </w:r>
      <w:r w:rsidR="00302EC3">
        <w:rPr>
          <w:color w:val="000000"/>
          <w:szCs w:val="20"/>
        </w:rPr>
        <w:t>bed</w:t>
      </w:r>
    </w:p>
    <w:p w14:paraId="37078518" w14:textId="7E04B321" w:rsidR="009A23AF" w:rsidRDefault="009A23AF" w:rsidP="00B744DB">
      <w:pPr>
        <w:pStyle w:val="ListParagraph"/>
        <w:numPr>
          <w:ilvl w:val="0"/>
          <w:numId w:val="5"/>
        </w:numPr>
        <w:autoSpaceDE w:val="0"/>
        <w:autoSpaceDN w:val="0"/>
        <w:adjustRightInd w:val="0"/>
        <w:rPr>
          <w:color w:val="000000"/>
          <w:szCs w:val="20"/>
        </w:rPr>
      </w:pPr>
      <w:r w:rsidRPr="005236CB">
        <w:rPr>
          <w:b/>
          <w:color w:val="000000"/>
          <w:szCs w:val="20"/>
        </w:rPr>
        <w:t>Inherent risk scores</w:t>
      </w:r>
      <w:r w:rsidR="009628DC" w:rsidRPr="005236CB">
        <w:rPr>
          <w:b/>
          <w:color w:val="000000"/>
          <w:szCs w:val="20"/>
        </w:rPr>
        <w:t xml:space="preserve"> </w:t>
      </w:r>
      <w:r w:rsidR="009628DC">
        <w:rPr>
          <w:color w:val="000000"/>
          <w:szCs w:val="20"/>
        </w:rPr>
        <w:t>–</w:t>
      </w:r>
      <w:r w:rsidR="00CE1C80">
        <w:rPr>
          <w:color w:val="000000"/>
          <w:szCs w:val="20"/>
        </w:rPr>
        <w:t>T</w:t>
      </w:r>
      <w:r w:rsidR="009628DC">
        <w:rPr>
          <w:color w:val="000000"/>
          <w:szCs w:val="20"/>
        </w:rPr>
        <w:t xml:space="preserve">he likelihood and impact of the risk </w:t>
      </w:r>
      <w:r w:rsidR="00CE1C80">
        <w:rPr>
          <w:color w:val="000000"/>
          <w:szCs w:val="20"/>
        </w:rPr>
        <w:t xml:space="preserve">in the future climate </w:t>
      </w:r>
      <w:r w:rsidR="009628DC">
        <w:rPr>
          <w:color w:val="000000"/>
          <w:szCs w:val="20"/>
        </w:rPr>
        <w:t xml:space="preserve">(without any of the mitigants </w:t>
      </w:r>
      <w:r w:rsidR="005236CB">
        <w:rPr>
          <w:color w:val="000000"/>
          <w:szCs w:val="20"/>
        </w:rPr>
        <w:t>and</w:t>
      </w:r>
      <w:r w:rsidR="009628DC">
        <w:rPr>
          <w:color w:val="000000"/>
          <w:szCs w:val="20"/>
        </w:rPr>
        <w:t xml:space="preserve"> controls from the baseline period)</w:t>
      </w:r>
    </w:p>
    <w:p w14:paraId="04C66FE1" w14:textId="7239BBB3" w:rsidR="009A23AF" w:rsidRDefault="009A23AF" w:rsidP="00B744DB">
      <w:pPr>
        <w:pStyle w:val="ListParagraph"/>
        <w:numPr>
          <w:ilvl w:val="0"/>
          <w:numId w:val="5"/>
        </w:numPr>
        <w:autoSpaceDE w:val="0"/>
        <w:autoSpaceDN w:val="0"/>
        <w:adjustRightInd w:val="0"/>
        <w:rPr>
          <w:color w:val="000000"/>
          <w:szCs w:val="20"/>
        </w:rPr>
      </w:pPr>
      <w:r w:rsidRPr="005236CB">
        <w:rPr>
          <w:b/>
          <w:color w:val="000000"/>
          <w:szCs w:val="20"/>
        </w:rPr>
        <w:t>Residual risk scores</w:t>
      </w:r>
      <w:r w:rsidR="005236CB">
        <w:rPr>
          <w:color w:val="000000"/>
          <w:szCs w:val="20"/>
        </w:rPr>
        <w:t xml:space="preserve"> – </w:t>
      </w:r>
      <w:r w:rsidR="00C91433">
        <w:rPr>
          <w:color w:val="000000"/>
          <w:szCs w:val="20"/>
        </w:rPr>
        <w:t>The residual risk in a future climate o</w:t>
      </w:r>
      <w:r w:rsidR="005236CB">
        <w:rPr>
          <w:color w:val="000000"/>
          <w:szCs w:val="20"/>
        </w:rPr>
        <w:t xml:space="preserve">nce </w:t>
      </w:r>
      <w:r w:rsidR="00C91433">
        <w:rPr>
          <w:color w:val="000000"/>
          <w:szCs w:val="20"/>
        </w:rPr>
        <w:t xml:space="preserve">mitigants, </w:t>
      </w:r>
      <w:r w:rsidR="005236CB">
        <w:rPr>
          <w:color w:val="000000"/>
          <w:szCs w:val="20"/>
        </w:rPr>
        <w:t xml:space="preserve">controls </w:t>
      </w:r>
      <w:r w:rsidR="00C91433">
        <w:rPr>
          <w:color w:val="000000"/>
          <w:szCs w:val="20"/>
        </w:rPr>
        <w:t>and  proposed treatments are considered</w:t>
      </w:r>
    </w:p>
    <w:p w14:paraId="49F386FA" w14:textId="7813EC7F" w:rsidR="00655C57" w:rsidRPr="00F07395" w:rsidRDefault="00D006D7" w:rsidP="00AD51B1">
      <w:pPr>
        <w:pStyle w:val="ListParagraph"/>
        <w:numPr>
          <w:ilvl w:val="0"/>
          <w:numId w:val="5"/>
        </w:numPr>
        <w:autoSpaceDE w:val="0"/>
        <w:autoSpaceDN w:val="0"/>
        <w:adjustRightInd w:val="0"/>
        <w:rPr>
          <w:color w:val="000000"/>
          <w:szCs w:val="20"/>
        </w:rPr>
      </w:pPr>
      <w:r w:rsidRPr="005236CB">
        <w:rPr>
          <w:b/>
          <w:color w:val="000000"/>
          <w:szCs w:val="20"/>
        </w:rPr>
        <w:t>Filling the adaptation gap</w:t>
      </w:r>
      <w:r>
        <w:rPr>
          <w:color w:val="000000"/>
          <w:szCs w:val="20"/>
        </w:rPr>
        <w:t xml:space="preserve"> - </w:t>
      </w:r>
      <w:r w:rsidR="00F82FD9" w:rsidRPr="00F82FD9">
        <w:rPr>
          <w:color w:val="000000"/>
          <w:szCs w:val="20"/>
        </w:rPr>
        <w:t>Actions yo</w:t>
      </w:r>
      <w:r w:rsidR="00E86325">
        <w:rPr>
          <w:color w:val="000000"/>
          <w:szCs w:val="20"/>
        </w:rPr>
        <w:t xml:space="preserve">ur organisation could take now </w:t>
      </w:r>
      <w:r w:rsidR="00F82FD9" w:rsidRPr="00F82FD9">
        <w:rPr>
          <w:color w:val="000000"/>
          <w:szCs w:val="20"/>
        </w:rPr>
        <w:t>and in future to strengthen exis</w:t>
      </w:r>
      <w:r w:rsidR="00E86325">
        <w:rPr>
          <w:color w:val="000000"/>
          <w:szCs w:val="20"/>
        </w:rPr>
        <w:t xml:space="preserve">ting mitigants and controls and to further </w:t>
      </w:r>
      <w:r w:rsidR="00F82FD9" w:rsidRPr="00F82FD9">
        <w:rPr>
          <w:color w:val="000000"/>
          <w:szCs w:val="20"/>
        </w:rPr>
        <w:t>reduce residual risk</w:t>
      </w:r>
    </w:p>
    <w:p w14:paraId="1E8E0794" w14:textId="77777777" w:rsidR="00655C57" w:rsidRDefault="00655C57" w:rsidP="00AD51B1">
      <w:pPr>
        <w:autoSpaceDE w:val="0"/>
        <w:autoSpaceDN w:val="0"/>
        <w:adjustRightInd w:val="0"/>
        <w:spacing w:after="0" w:line="240" w:lineRule="auto"/>
        <w:rPr>
          <w:rFonts w:cs="Calibri"/>
          <w:i/>
          <w:color w:val="000000"/>
        </w:rPr>
      </w:pPr>
    </w:p>
    <w:p w14:paraId="49C57BAD" w14:textId="107A9EB3" w:rsidR="00655C57" w:rsidRDefault="00655C57" w:rsidP="00AD51B1">
      <w:pPr>
        <w:autoSpaceDE w:val="0"/>
        <w:autoSpaceDN w:val="0"/>
        <w:adjustRightInd w:val="0"/>
        <w:spacing w:after="0" w:line="240" w:lineRule="auto"/>
        <w:rPr>
          <w:rFonts w:cs="Calibri"/>
          <w:i/>
          <w:color w:val="000000"/>
        </w:rPr>
      </w:pPr>
      <w:r>
        <w:rPr>
          <w:rFonts w:cs="Calibri"/>
          <w:i/>
          <w:noProof/>
          <w:color w:val="000000"/>
          <w:lang w:eastAsia="en-GB"/>
        </w:rPr>
        <w:drawing>
          <wp:inline distT="0" distB="0" distL="0" distR="0" wp14:anchorId="69A4ED99" wp14:editId="32CA2859">
            <wp:extent cx="5723890" cy="30994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3890" cy="3099435"/>
                    </a:xfrm>
                    <a:prstGeom prst="rect">
                      <a:avLst/>
                    </a:prstGeom>
                    <a:noFill/>
                    <a:ln>
                      <a:noFill/>
                    </a:ln>
                  </pic:spPr>
                </pic:pic>
              </a:graphicData>
            </a:graphic>
          </wp:inline>
        </w:drawing>
      </w:r>
    </w:p>
    <w:p w14:paraId="38267D8E" w14:textId="77777777" w:rsidR="00655C57" w:rsidRDefault="00655C57" w:rsidP="00AD51B1">
      <w:pPr>
        <w:autoSpaceDE w:val="0"/>
        <w:autoSpaceDN w:val="0"/>
        <w:adjustRightInd w:val="0"/>
        <w:spacing w:after="0" w:line="240" w:lineRule="auto"/>
        <w:rPr>
          <w:rFonts w:cs="Calibri"/>
          <w:i/>
          <w:color w:val="000000"/>
        </w:rPr>
      </w:pPr>
    </w:p>
    <w:p w14:paraId="37AB8508" w14:textId="77777777" w:rsidR="00655C57" w:rsidRDefault="00655C57" w:rsidP="00AD51B1">
      <w:pPr>
        <w:autoSpaceDE w:val="0"/>
        <w:autoSpaceDN w:val="0"/>
        <w:adjustRightInd w:val="0"/>
        <w:spacing w:after="0" w:line="240" w:lineRule="auto"/>
        <w:rPr>
          <w:rFonts w:cs="Calibri"/>
          <w:i/>
          <w:color w:val="000000"/>
        </w:rPr>
      </w:pPr>
    </w:p>
    <w:p w14:paraId="0A4172D0" w14:textId="71E28FF6" w:rsidR="00B744DB" w:rsidRPr="005F3D8E" w:rsidRDefault="00B744DB" w:rsidP="00AD51B1">
      <w:pPr>
        <w:autoSpaceDE w:val="0"/>
        <w:autoSpaceDN w:val="0"/>
        <w:adjustRightInd w:val="0"/>
        <w:spacing w:after="0" w:line="240" w:lineRule="auto"/>
        <w:rPr>
          <w:rFonts w:cs="Calibri"/>
          <w:i/>
          <w:color w:val="000000"/>
        </w:rPr>
      </w:pPr>
      <w:r w:rsidRPr="005F3D8E">
        <w:rPr>
          <w:rFonts w:cs="Calibri"/>
          <w:i/>
          <w:color w:val="000000"/>
        </w:rPr>
        <w:t>Risk Scoring</w:t>
      </w:r>
    </w:p>
    <w:p w14:paraId="0BDE5AE0" w14:textId="20614DDC" w:rsidR="00B744DB" w:rsidRPr="005F3D8E" w:rsidRDefault="00BC6FAE" w:rsidP="008719F4">
      <w:pPr>
        <w:pStyle w:val="NoSpacing"/>
        <w:rPr>
          <w:rFonts w:ascii="Calibri" w:hAnsi="Calibri" w:cs="Calibri"/>
          <w:color w:val="000000"/>
        </w:rPr>
      </w:pPr>
      <w:r w:rsidRPr="005F3D8E">
        <w:t xml:space="preserve">Each risk score involves </w:t>
      </w:r>
      <w:r w:rsidR="00B744DB" w:rsidRPr="005F3D8E">
        <w:t xml:space="preserve">ranking the likelihood of the risk occurring alongside the </w:t>
      </w:r>
      <w:r w:rsidRPr="005F3D8E">
        <w:t>impact</w:t>
      </w:r>
      <w:r w:rsidR="008719F4">
        <w:t xml:space="preserve"> </w:t>
      </w:r>
      <w:r w:rsidR="008719F4">
        <w:t>Scoring risks in step 5 uses a 5x5 ma</w:t>
      </w:r>
      <w:r w:rsidR="008719F4">
        <w:t xml:space="preserve">trix in line with EU guidelines. </w:t>
      </w:r>
      <w:r w:rsidRPr="005F3D8E">
        <w:rPr>
          <w:rFonts w:ascii="Calibri" w:hAnsi="Calibri" w:cs="Calibri"/>
          <w:color w:val="000000"/>
        </w:rPr>
        <w:t>A sample matrix is included below for you to use. However, you may have your own scoring system you wish to use to better align to your own internal risk management processes.</w:t>
      </w:r>
    </w:p>
    <w:p w14:paraId="6C50F786" w14:textId="77777777" w:rsidR="00B744DB" w:rsidRDefault="00B744DB" w:rsidP="00AD51B1">
      <w:pPr>
        <w:autoSpaceDE w:val="0"/>
        <w:autoSpaceDN w:val="0"/>
        <w:adjustRightInd w:val="0"/>
        <w:spacing w:after="0" w:line="240" w:lineRule="auto"/>
        <w:rPr>
          <w:rFonts w:cs="Calibri"/>
          <w:color w:val="000000"/>
          <w:szCs w:val="20"/>
        </w:rPr>
      </w:pPr>
    </w:p>
    <w:p w14:paraId="4B128E3C" w14:textId="76CC242C" w:rsidR="008719F4" w:rsidRPr="00F07395" w:rsidRDefault="00B744DB" w:rsidP="00F07395">
      <w:pPr>
        <w:autoSpaceDE w:val="0"/>
        <w:autoSpaceDN w:val="0"/>
        <w:adjustRightInd w:val="0"/>
        <w:spacing w:after="0" w:line="240" w:lineRule="auto"/>
        <w:rPr>
          <w:rFonts w:cs="Calibri"/>
          <w:color w:val="000000"/>
          <w:szCs w:val="20"/>
        </w:rPr>
      </w:pPr>
      <w:r>
        <w:rPr>
          <w:noProof/>
          <w:lang w:eastAsia="en-GB"/>
        </w:rPr>
        <w:lastRenderedPageBreak/>
        <w:drawing>
          <wp:inline distT="0" distB="0" distL="0" distR="0" wp14:anchorId="38F28906" wp14:editId="44FC04C1">
            <wp:extent cx="5731510" cy="1526540"/>
            <wp:effectExtent l="0" t="0" r="254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p>
    <w:p w14:paraId="0F712A9B" w14:textId="2F12280D" w:rsidR="008719F4" w:rsidRDefault="008719F4" w:rsidP="00F07395">
      <w:r>
        <w:t>A more detailed set of criteria against which to judge likelihood and consequences of risks are included in p.40 - 41 of the EU guidelines for project managers.</w:t>
      </w:r>
    </w:p>
    <w:p w14:paraId="5697E57A" w14:textId="1E655003" w:rsidR="00DB1B21" w:rsidRDefault="00C3281D" w:rsidP="00C8145C">
      <w:pPr>
        <w:pStyle w:val="Heading2"/>
      </w:pPr>
      <w:r>
        <w:t>Next steps</w:t>
      </w:r>
      <w:r w:rsidR="0078604E">
        <w:t xml:space="preserve"> and further information and support</w:t>
      </w:r>
    </w:p>
    <w:p w14:paraId="24CDAA52" w14:textId="77777777" w:rsidR="00C3281D" w:rsidRDefault="00C3281D" w:rsidP="00AD51B1">
      <w:pPr>
        <w:autoSpaceDE w:val="0"/>
        <w:autoSpaceDN w:val="0"/>
        <w:adjustRightInd w:val="0"/>
        <w:spacing w:after="0" w:line="240" w:lineRule="auto"/>
        <w:rPr>
          <w:rFonts w:cs="Calibri"/>
          <w:color w:val="000000"/>
          <w:szCs w:val="20"/>
        </w:rPr>
      </w:pPr>
    </w:p>
    <w:p w14:paraId="33886F00" w14:textId="2F64CA09" w:rsidR="00DA4385" w:rsidRDefault="00C3281D" w:rsidP="00CB7CE6">
      <w:pPr>
        <w:autoSpaceDE w:val="0"/>
        <w:autoSpaceDN w:val="0"/>
        <w:adjustRightInd w:val="0"/>
        <w:spacing w:after="0" w:line="240" w:lineRule="auto"/>
      </w:pPr>
      <w:r w:rsidRPr="00A30037">
        <w:rPr>
          <w:rFonts w:ascii="Calibri" w:hAnsi="Calibri" w:cs="Calibri"/>
          <w:color w:val="000000"/>
          <w:szCs w:val="20"/>
        </w:rPr>
        <w:t>Completing the workbook will provide a clearer understanding of the potential for climate change to affect a project in the long term, enabling consideration of potential adaptation options.</w:t>
      </w:r>
      <w:r w:rsidR="005F3D8E">
        <w:rPr>
          <w:rFonts w:ascii="Calibri" w:hAnsi="Calibri" w:cs="Calibri"/>
          <w:color w:val="000000"/>
          <w:szCs w:val="20"/>
        </w:rPr>
        <w:t xml:space="preserve"> The next step will be to </w:t>
      </w:r>
      <w:r w:rsidR="00A73690">
        <w:rPr>
          <w:rFonts w:ascii="Calibri" w:hAnsi="Calibri" w:cs="Calibri"/>
          <w:color w:val="000000"/>
          <w:szCs w:val="20"/>
        </w:rPr>
        <w:t xml:space="preserve">decide which </w:t>
      </w:r>
      <w:r w:rsidR="00CB7CE6">
        <w:rPr>
          <w:rFonts w:ascii="Calibri" w:hAnsi="Calibri" w:cs="Calibri"/>
          <w:color w:val="000000"/>
          <w:szCs w:val="20"/>
        </w:rPr>
        <w:t>actions</w:t>
      </w:r>
      <w:r w:rsidR="00A73690">
        <w:rPr>
          <w:rFonts w:ascii="Calibri" w:hAnsi="Calibri" w:cs="Calibri"/>
          <w:color w:val="000000"/>
          <w:szCs w:val="20"/>
        </w:rPr>
        <w:t xml:space="preserve"> should be taken forward into an adaptation plan for </w:t>
      </w:r>
      <w:r w:rsidR="0078604E">
        <w:rPr>
          <w:rFonts w:ascii="Calibri" w:hAnsi="Calibri" w:cs="Calibri"/>
          <w:color w:val="000000"/>
          <w:szCs w:val="20"/>
        </w:rPr>
        <w:t>a project</w:t>
      </w:r>
      <w:r w:rsidR="00CB7CE6">
        <w:rPr>
          <w:rFonts w:ascii="Calibri" w:hAnsi="Calibri" w:cs="Calibri"/>
          <w:color w:val="000000"/>
          <w:szCs w:val="20"/>
        </w:rPr>
        <w:t xml:space="preserve">. The selection and appraisal of adaptation actions is beyond the scope of this guidance, but advice can be sought from Adaptation Scotland. Please get in touch by emailing </w:t>
      </w:r>
      <w:hyperlink r:id="rId25" w:history="1">
        <w:r w:rsidR="00B35480" w:rsidRPr="0092002F">
          <w:rPr>
            <w:rStyle w:val="Hyperlink"/>
          </w:rPr>
          <w:t>adaptationscotland@sniffer.org.uk</w:t>
        </w:r>
      </w:hyperlink>
      <w:r w:rsidR="00B35480">
        <w:t xml:space="preserve"> </w:t>
      </w:r>
    </w:p>
    <w:p w14:paraId="1417316A" w14:textId="77777777" w:rsidR="00DA4385" w:rsidRDefault="00DA4385" w:rsidP="00CB7CE6">
      <w:pPr>
        <w:autoSpaceDE w:val="0"/>
        <w:autoSpaceDN w:val="0"/>
        <w:adjustRightInd w:val="0"/>
        <w:spacing w:after="0" w:line="240" w:lineRule="auto"/>
      </w:pPr>
    </w:p>
    <w:p w14:paraId="58CF5DE3" w14:textId="48A78586" w:rsidR="00DA4385" w:rsidRDefault="00F07395" w:rsidP="000475AC">
      <w:pPr>
        <w:pStyle w:val="Heading2"/>
      </w:pPr>
      <w:r>
        <w:t xml:space="preserve">Supporting </w:t>
      </w:r>
      <w:r w:rsidR="000475AC">
        <w:t>Resources</w:t>
      </w:r>
    </w:p>
    <w:p w14:paraId="2651B804" w14:textId="77777777" w:rsidR="00DA4385" w:rsidRDefault="00DA4385" w:rsidP="00CB7CE6">
      <w:pPr>
        <w:autoSpaceDE w:val="0"/>
        <w:autoSpaceDN w:val="0"/>
        <w:adjustRightInd w:val="0"/>
        <w:spacing w:after="0" w:line="240" w:lineRule="auto"/>
      </w:pPr>
    </w:p>
    <w:p w14:paraId="5CD72C98" w14:textId="77777777" w:rsidR="00F07395" w:rsidRPr="00DA4385" w:rsidRDefault="00F07395" w:rsidP="00F07395">
      <w:pPr>
        <w:spacing w:after="0" w:line="240" w:lineRule="auto"/>
        <w:rPr>
          <w:rFonts w:ascii="Calibri" w:eastAsia="Times New Roman" w:hAnsi="Calibri" w:cs="Calibri"/>
          <w:color w:val="000000"/>
          <w:lang w:eastAsia="en-GB"/>
        </w:rPr>
      </w:pPr>
      <w:r w:rsidRPr="00DA4385">
        <w:rPr>
          <w:rFonts w:ascii="Calibri" w:eastAsia="Times New Roman" w:hAnsi="Calibri" w:cs="Calibri"/>
          <w:color w:val="000000"/>
          <w:lang w:eastAsia="en-GB"/>
        </w:rPr>
        <w:t>To support you in your assessments the following pieces of guidance or tools may also be helpful:</w:t>
      </w:r>
    </w:p>
    <w:p w14:paraId="25F7EB1C" w14:textId="77777777" w:rsidR="00F07395" w:rsidRDefault="00F07395" w:rsidP="00CB7CE6">
      <w:pPr>
        <w:autoSpaceDE w:val="0"/>
        <w:autoSpaceDN w:val="0"/>
        <w:adjustRightInd w:val="0"/>
        <w:spacing w:after="0" w:line="240" w:lineRule="auto"/>
      </w:pPr>
    </w:p>
    <w:p w14:paraId="78E76BD8" w14:textId="263C25C7" w:rsidR="00F07395" w:rsidRDefault="00F07395" w:rsidP="00F07395">
      <w:pPr>
        <w:pStyle w:val="ListParagraph"/>
        <w:numPr>
          <w:ilvl w:val="0"/>
          <w:numId w:val="6"/>
        </w:numPr>
        <w:autoSpaceDE w:val="0"/>
        <w:autoSpaceDN w:val="0"/>
        <w:adjustRightInd w:val="0"/>
      </w:pPr>
      <w:r w:rsidRPr="005E570D">
        <w:rPr>
          <w:b/>
        </w:rPr>
        <w:t>SEPA Technical Flood Risk Guidance for stakeholders</w:t>
      </w:r>
      <w:r>
        <w:t xml:space="preserve">: </w:t>
      </w:r>
      <w:hyperlink r:id="rId26" w:history="1">
        <w:r w:rsidRPr="00B80A1A">
          <w:rPr>
            <w:rStyle w:val="Hyperlink"/>
          </w:rPr>
          <w:t>http://www.sepa.org.uk/media/162602/ss-nfr-p-002-technical-flood-risk-guidance-for-stakeholders.pdf</w:t>
        </w:r>
      </w:hyperlink>
      <w:r>
        <w:t xml:space="preserve"> </w:t>
      </w:r>
    </w:p>
    <w:p w14:paraId="3DA7C252" w14:textId="3ADA5ABF" w:rsidR="00F07395" w:rsidRDefault="00F07395" w:rsidP="00F07395">
      <w:pPr>
        <w:pStyle w:val="ListParagraph"/>
        <w:numPr>
          <w:ilvl w:val="0"/>
          <w:numId w:val="6"/>
        </w:numPr>
        <w:autoSpaceDE w:val="0"/>
        <w:autoSpaceDN w:val="0"/>
        <w:adjustRightInd w:val="0"/>
      </w:pPr>
      <w:r w:rsidRPr="005E570D">
        <w:rPr>
          <w:b/>
        </w:rPr>
        <w:t>Dynamic Coast</w:t>
      </w:r>
      <w:r>
        <w:t xml:space="preserve"> - The national coastal change assessment provides information on current and projected coastal erosion: </w:t>
      </w:r>
      <w:hyperlink r:id="rId27" w:history="1">
        <w:r w:rsidRPr="00B80A1A">
          <w:rPr>
            <w:rStyle w:val="Hyperlink"/>
          </w:rPr>
          <w:t>http://www.dynamiccoast.com/</w:t>
        </w:r>
      </w:hyperlink>
      <w:r>
        <w:t xml:space="preserve"> </w:t>
      </w:r>
      <w:r>
        <w:t xml:space="preserve"> </w:t>
      </w:r>
    </w:p>
    <w:p w14:paraId="1B6FD820" w14:textId="77777777" w:rsidR="00584246" w:rsidRDefault="00F07395" w:rsidP="00584246">
      <w:pPr>
        <w:pStyle w:val="ListParagraph"/>
        <w:numPr>
          <w:ilvl w:val="0"/>
          <w:numId w:val="6"/>
        </w:numPr>
        <w:autoSpaceDE w:val="0"/>
        <w:autoSpaceDN w:val="0"/>
        <w:adjustRightInd w:val="0"/>
      </w:pPr>
      <w:r w:rsidRPr="005E570D">
        <w:rPr>
          <w:b/>
        </w:rPr>
        <w:t>SEPA Flood Risk Maps</w:t>
      </w:r>
      <w:r>
        <w:t xml:space="preserve"> - </w:t>
      </w:r>
      <w:hyperlink r:id="rId28" w:history="1">
        <w:r w:rsidRPr="00B80A1A">
          <w:rPr>
            <w:rStyle w:val="Hyperlink"/>
          </w:rPr>
          <w:t>http://www.sepa.org.uk/environment/water/flooding/flood-maps/</w:t>
        </w:r>
      </w:hyperlink>
    </w:p>
    <w:p w14:paraId="2F721320" w14:textId="4960837A" w:rsidR="00584246" w:rsidRPr="005E570D" w:rsidRDefault="00584246" w:rsidP="00584246">
      <w:pPr>
        <w:pStyle w:val="ListParagraph"/>
        <w:numPr>
          <w:ilvl w:val="0"/>
          <w:numId w:val="6"/>
        </w:numPr>
        <w:autoSpaceDE w:val="0"/>
        <w:autoSpaceDN w:val="0"/>
        <w:adjustRightInd w:val="0"/>
      </w:pPr>
      <w:r w:rsidRPr="005E570D">
        <w:rPr>
          <w:b/>
        </w:rPr>
        <w:t>UK Climate Projections 2018</w:t>
      </w:r>
      <w:r>
        <w:t xml:space="preserve"> - A range of guidance on how the climate will change through to 2080 under different emissions scenarios. Summaries for Scottish Regions are available </w:t>
      </w:r>
      <w:r w:rsidRPr="005E570D">
        <w:t xml:space="preserve">here: </w:t>
      </w:r>
      <w:hyperlink r:id="rId29" w:history="1">
        <w:r w:rsidRPr="005E570D">
          <w:rPr>
            <w:rStyle w:val="Hyperlink"/>
          </w:rPr>
          <w:t>https://www.metoffice.gov.uk/research/collaboration/ukcp/land-projection-maps</w:t>
        </w:r>
      </w:hyperlink>
      <w:r w:rsidRPr="005E570D">
        <w:t xml:space="preserve"> </w:t>
      </w:r>
    </w:p>
    <w:p w14:paraId="46547FBA" w14:textId="3067D6DA" w:rsidR="00584246" w:rsidRDefault="00584246" w:rsidP="00584246">
      <w:pPr>
        <w:pStyle w:val="ListParagraph"/>
        <w:numPr>
          <w:ilvl w:val="0"/>
          <w:numId w:val="6"/>
        </w:numPr>
        <w:autoSpaceDE w:val="0"/>
        <w:autoSpaceDN w:val="0"/>
        <w:adjustRightInd w:val="0"/>
      </w:pPr>
      <w:r w:rsidRPr="005E570D">
        <w:rPr>
          <w:b/>
        </w:rPr>
        <w:t>HSE guidance on managing workplace temperature</w:t>
      </w:r>
      <w:r w:rsidRPr="005E570D">
        <w:t xml:space="preserve">: </w:t>
      </w:r>
      <w:hyperlink r:id="rId30" w:history="1">
        <w:r w:rsidRPr="005E570D">
          <w:rPr>
            <w:rStyle w:val="Hyperlink"/>
          </w:rPr>
          <w:t>http://www.hse.gov.uk/temperature/thermal/managers.htm</w:t>
        </w:r>
      </w:hyperlink>
      <w:r>
        <w:t xml:space="preserve"> </w:t>
      </w:r>
      <w:r>
        <w:tab/>
        <w:t xml:space="preserve"> </w:t>
      </w:r>
      <w:r>
        <w:tab/>
        <w:t xml:space="preserve"> </w:t>
      </w:r>
      <w:r>
        <w:tab/>
        <w:t xml:space="preserve"> </w:t>
      </w:r>
    </w:p>
    <w:p w14:paraId="7A8E2C6E" w14:textId="6A17730C" w:rsidR="00F07395" w:rsidRDefault="00584246" w:rsidP="00584246">
      <w:pPr>
        <w:pStyle w:val="ListParagraph"/>
        <w:numPr>
          <w:ilvl w:val="0"/>
          <w:numId w:val="6"/>
        </w:numPr>
        <w:autoSpaceDE w:val="0"/>
        <w:autoSpaceDN w:val="0"/>
        <w:adjustRightInd w:val="0"/>
      </w:pPr>
      <w:r w:rsidRPr="005E570D">
        <w:rPr>
          <w:b/>
        </w:rPr>
        <w:t>Design for Future Climate</w:t>
      </w:r>
      <w:r>
        <w:t xml:space="preserve"> - Report from </w:t>
      </w:r>
      <w:proofErr w:type="spellStart"/>
      <w:r>
        <w:t>InnovateUK</w:t>
      </w:r>
      <w:proofErr w:type="spellEnd"/>
      <w:r>
        <w:t xml:space="preserve"> setting out design principles for adapting buildings to climate change. Supported by 40 real world case studies exploring the changes needed to designs to be climate-ready.  </w:t>
      </w:r>
      <w:hyperlink r:id="rId31" w:history="1">
        <w:r w:rsidRPr="00B80A1A">
          <w:rPr>
            <w:rStyle w:val="Hyperlink"/>
          </w:rPr>
          <w:t>https://www.ukgbc.org/ukgbc-work/design-for-future-climate-innovate-uk-competition/</w:t>
        </w:r>
      </w:hyperlink>
      <w:r>
        <w:t xml:space="preserve"> </w:t>
      </w:r>
    </w:p>
    <w:p w14:paraId="330349AB" w14:textId="77777777" w:rsidR="00F07395" w:rsidRDefault="00F07395" w:rsidP="00CB7CE6">
      <w:pPr>
        <w:autoSpaceDE w:val="0"/>
        <w:autoSpaceDN w:val="0"/>
        <w:adjustRightInd w:val="0"/>
        <w:spacing w:after="0" w:line="240" w:lineRule="auto"/>
      </w:pPr>
    </w:p>
    <w:p w14:paraId="202DFD50" w14:textId="55D00E51" w:rsidR="00F07395" w:rsidRDefault="006E658B" w:rsidP="00CB7CE6">
      <w:pPr>
        <w:autoSpaceDE w:val="0"/>
        <w:autoSpaceDN w:val="0"/>
        <w:adjustRightInd w:val="0"/>
        <w:spacing w:after="0" w:line="240" w:lineRule="auto"/>
      </w:pPr>
      <w:r>
        <w:t>Vulnerability</w:t>
      </w:r>
    </w:p>
    <w:p w14:paraId="67342082" w14:textId="77777777" w:rsidR="006E658B" w:rsidRDefault="006E658B" w:rsidP="00CB7CE6">
      <w:pPr>
        <w:autoSpaceDE w:val="0"/>
        <w:autoSpaceDN w:val="0"/>
        <w:adjustRightInd w:val="0"/>
        <w:spacing w:after="0" w:line="240" w:lineRule="auto"/>
      </w:pPr>
    </w:p>
    <w:p w14:paraId="21A639E3" w14:textId="0388D380" w:rsidR="005E570D" w:rsidRPr="005E570D" w:rsidRDefault="006E658B" w:rsidP="006461B8">
      <w:pPr>
        <w:pStyle w:val="ListParagraph"/>
        <w:numPr>
          <w:ilvl w:val="0"/>
          <w:numId w:val="7"/>
        </w:numPr>
        <w:autoSpaceDE w:val="0"/>
        <w:autoSpaceDN w:val="0"/>
        <w:adjustRightInd w:val="0"/>
        <w:rPr>
          <w:rFonts w:asciiTheme="minorHAnsi" w:hAnsiTheme="minorHAnsi" w:cstheme="minorBidi"/>
        </w:rPr>
      </w:pPr>
      <w:r w:rsidRPr="005E570D">
        <w:rPr>
          <w:b/>
        </w:rPr>
        <w:t>Flood Disadvantage in Scotland</w:t>
      </w:r>
      <w:r>
        <w:t>: http://www.gov.scot/Publications/2015/12/9621 - This dataset shows social and economic factors will affect the population's experience of all flooding types under a range of different flood return periods, accounting for climate change.</w:t>
      </w:r>
    </w:p>
    <w:p w14:paraId="1CFDBCBD" w14:textId="6D4ECFDA" w:rsidR="00DA4385" w:rsidRPr="00964BAE" w:rsidRDefault="006E658B" w:rsidP="006461B8">
      <w:pPr>
        <w:pStyle w:val="ListParagraph"/>
        <w:numPr>
          <w:ilvl w:val="0"/>
          <w:numId w:val="7"/>
        </w:numPr>
        <w:autoSpaceDE w:val="0"/>
        <w:autoSpaceDN w:val="0"/>
        <w:adjustRightInd w:val="0"/>
        <w:rPr>
          <w:rFonts w:asciiTheme="minorHAnsi" w:hAnsiTheme="minorHAnsi" w:cstheme="minorBidi"/>
        </w:rPr>
      </w:pPr>
      <w:r w:rsidRPr="005E570D">
        <w:rPr>
          <w:b/>
        </w:rPr>
        <w:t xml:space="preserve"> CIBSE Weather Data sets -</w:t>
      </w:r>
      <w:r>
        <w:t xml:space="preserve"> These datasets include Design Summer Years and Test Reference Years under climate change scenarios, allowing users to see how climate change will affect thermal comfort, and heating and cooling demands, allowing changes to be implemented. http://www.cibse.org/knowledge/cibse-weather-data-sets [Note - freely available datasets</w:t>
      </w:r>
      <w:r w:rsidR="00FC37FF">
        <w:t xml:space="preserve"> </w:t>
      </w:r>
      <w:r w:rsidR="00FC37FF">
        <w:lastRenderedPageBreak/>
        <w:t xml:space="preserve">for 45 locations across the UK are </w:t>
      </w:r>
      <w:proofErr w:type="spellStart"/>
      <w:r w:rsidR="00FC37FF">
        <w:t>avaiable</w:t>
      </w:r>
      <w:proofErr w:type="spellEnd"/>
      <w:r>
        <w:t xml:space="preserve"> from University of Exeter here: </w:t>
      </w:r>
      <w:hyperlink r:id="rId32" w:history="1">
        <w:r w:rsidRPr="00B80A1A">
          <w:rPr>
            <w:rStyle w:val="Hyperlink"/>
          </w:rPr>
          <w:t>http://emps.exeter.ac.uk/engineering/resear</w:t>
        </w:r>
        <w:r w:rsidRPr="00B80A1A">
          <w:rPr>
            <w:rStyle w:val="Hyperlink"/>
          </w:rPr>
          <w:t>c</w:t>
        </w:r>
        <w:r w:rsidRPr="00B80A1A">
          <w:rPr>
            <w:rStyle w:val="Hyperlink"/>
          </w:rPr>
          <w:t>h/cee/research/prometheus/downloads/</w:t>
        </w:r>
      </w:hyperlink>
      <w:r>
        <w:t xml:space="preserve"> </w:t>
      </w:r>
    </w:p>
    <w:p w14:paraId="1D22D548" w14:textId="77777777" w:rsidR="00964BAE" w:rsidRDefault="00964BAE" w:rsidP="00964BAE">
      <w:pPr>
        <w:autoSpaceDE w:val="0"/>
        <w:autoSpaceDN w:val="0"/>
        <w:adjustRightInd w:val="0"/>
      </w:pPr>
    </w:p>
    <w:p w14:paraId="77B0B776" w14:textId="7A4F45A2" w:rsidR="00964BAE" w:rsidRPr="00964BAE" w:rsidRDefault="00964BAE" w:rsidP="00964BAE">
      <w:pPr>
        <w:autoSpaceDE w:val="0"/>
        <w:autoSpaceDN w:val="0"/>
        <w:adjustRightInd w:val="0"/>
      </w:pPr>
      <w:r w:rsidRPr="00964BAE">
        <w:t>These should not be considered a comprehensive resource and you may need more detailed evidence to support your assessment</w:t>
      </w:r>
    </w:p>
    <w:sectPr w:rsidR="00964BAE" w:rsidRPr="00964BAE">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6D45" w14:textId="77777777" w:rsidR="0016072E" w:rsidRDefault="0016072E" w:rsidP="0055664E">
      <w:pPr>
        <w:spacing w:after="0" w:line="240" w:lineRule="auto"/>
      </w:pPr>
      <w:r>
        <w:separator/>
      </w:r>
    </w:p>
  </w:endnote>
  <w:endnote w:type="continuationSeparator" w:id="0">
    <w:p w14:paraId="3811E784" w14:textId="77777777" w:rsidR="0016072E" w:rsidRDefault="0016072E" w:rsidP="0055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8851"/>
      <w:docPartObj>
        <w:docPartGallery w:val="Page Numbers (Bottom of Page)"/>
        <w:docPartUnique/>
      </w:docPartObj>
    </w:sdtPr>
    <w:sdtEndPr>
      <w:rPr>
        <w:noProof/>
      </w:rPr>
    </w:sdtEndPr>
    <w:sdtContent>
      <w:p w14:paraId="53FD309E" w14:textId="13CA77E0" w:rsidR="0055664E" w:rsidRDefault="0055664E">
        <w:pPr>
          <w:pStyle w:val="Footer"/>
          <w:jc w:val="right"/>
        </w:pPr>
        <w:r>
          <w:fldChar w:fldCharType="begin"/>
        </w:r>
        <w:r>
          <w:instrText xml:space="preserve"> PAGE   \* MERGEFORMAT </w:instrText>
        </w:r>
        <w:r>
          <w:fldChar w:fldCharType="separate"/>
        </w:r>
        <w:r w:rsidR="00820538">
          <w:rPr>
            <w:noProof/>
          </w:rPr>
          <w:t>5</w:t>
        </w:r>
        <w:r>
          <w:rPr>
            <w:noProof/>
          </w:rPr>
          <w:fldChar w:fldCharType="end"/>
        </w:r>
      </w:p>
    </w:sdtContent>
  </w:sdt>
  <w:p w14:paraId="126635A8" w14:textId="77777777" w:rsidR="0055664E" w:rsidRDefault="0055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AE8E8" w14:textId="77777777" w:rsidR="0016072E" w:rsidRDefault="0016072E" w:rsidP="0055664E">
      <w:pPr>
        <w:spacing w:after="0" w:line="240" w:lineRule="auto"/>
      </w:pPr>
      <w:r>
        <w:separator/>
      </w:r>
    </w:p>
  </w:footnote>
  <w:footnote w:type="continuationSeparator" w:id="0">
    <w:p w14:paraId="5988B0E7" w14:textId="77777777" w:rsidR="0016072E" w:rsidRDefault="0016072E" w:rsidP="0055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39CE" w14:textId="27ED260B" w:rsidR="000D5E8F" w:rsidRDefault="000D5E8F" w:rsidP="000D5E8F">
    <w:pPr>
      <w:pStyle w:val="Header"/>
      <w:jc w:val="right"/>
    </w:pPr>
    <w:r>
      <w:rPr>
        <w:noProof/>
        <w:lang w:eastAsia="en-GB"/>
      </w:rPr>
      <w:drawing>
        <wp:anchor distT="0" distB="0" distL="114300" distR="114300" simplePos="0" relativeHeight="251659264" behindDoc="0" locked="0" layoutInCell="1" allowOverlap="1" wp14:anchorId="4FD937F5" wp14:editId="0CF6D4AA">
          <wp:simplePos x="0" y="0"/>
          <wp:positionH relativeFrom="column">
            <wp:posOffset>0</wp:posOffset>
          </wp:positionH>
          <wp:positionV relativeFrom="paragraph">
            <wp:posOffset>-48260</wp:posOffset>
          </wp:positionV>
          <wp:extent cx="876300" cy="494030"/>
          <wp:effectExtent l="0" t="0" r="0" b="1270"/>
          <wp:wrapSquare wrapText="bothSides"/>
          <wp:docPr id="13" name="Picture 13" descr="C:\Users\kit\AppData\Local\Microsoft\Windows\INetCache\Content.Word\AS-Logo-2016_whit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t\AppData\Local\Microsoft\Windows\INetCache\Content.Word\AS-Logo-2016_white-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93"/>
                  <a:stretch/>
                </pic:blipFill>
                <pic:spPr bwMode="auto">
                  <a:xfrm>
                    <a:off x="0" y="0"/>
                    <a:ext cx="8763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5B71F95" wp14:editId="4D43783C">
          <wp:extent cx="1590675" cy="224790"/>
          <wp:effectExtent l="0" t="0" r="9525" b="3810"/>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224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A50"/>
    <w:multiLevelType w:val="hybridMultilevel"/>
    <w:tmpl w:val="591A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732D0"/>
    <w:multiLevelType w:val="hybridMultilevel"/>
    <w:tmpl w:val="3970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20AAB"/>
    <w:multiLevelType w:val="hybridMultilevel"/>
    <w:tmpl w:val="FCE0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77675"/>
    <w:multiLevelType w:val="hybridMultilevel"/>
    <w:tmpl w:val="56543B18"/>
    <w:lvl w:ilvl="0" w:tplc="9E662B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A169D"/>
    <w:multiLevelType w:val="hybridMultilevel"/>
    <w:tmpl w:val="808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A6947"/>
    <w:multiLevelType w:val="hybridMultilevel"/>
    <w:tmpl w:val="4E76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80EDC"/>
    <w:multiLevelType w:val="hybridMultilevel"/>
    <w:tmpl w:val="615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1"/>
    <w:rsid w:val="000002F2"/>
    <w:rsid w:val="000006EC"/>
    <w:rsid w:val="000055E9"/>
    <w:rsid w:val="00007A1D"/>
    <w:rsid w:val="000475AC"/>
    <w:rsid w:val="00047B7F"/>
    <w:rsid w:val="00070161"/>
    <w:rsid w:val="0009077C"/>
    <w:rsid w:val="000911D9"/>
    <w:rsid w:val="000943F1"/>
    <w:rsid w:val="000A5BE6"/>
    <w:rsid w:val="000B5748"/>
    <w:rsid w:val="000C7A8A"/>
    <w:rsid w:val="000D13A3"/>
    <w:rsid w:val="000D5E8F"/>
    <w:rsid w:val="00110C1F"/>
    <w:rsid w:val="0011297E"/>
    <w:rsid w:val="001143FE"/>
    <w:rsid w:val="0012012F"/>
    <w:rsid w:val="00124C04"/>
    <w:rsid w:val="00133A57"/>
    <w:rsid w:val="00140E40"/>
    <w:rsid w:val="00151D53"/>
    <w:rsid w:val="0016072E"/>
    <w:rsid w:val="00167EF7"/>
    <w:rsid w:val="00173577"/>
    <w:rsid w:val="00185131"/>
    <w:rsid w:val="00186B5E"/>
    <w:rsid w:val="001A3675"/>
    <w:rsid w:val="001A76E4"/>
    <w:rsid w:val="001E11FF"/>
    <w:rsid w:val="001E1638"/>
    <w:rsid w:val="001E703E"/>
    <w:rsid w:val="001F09D6"/>
    <w:rsid w:val="001F328D"/>
    <w:rsid w:val="0020617B"/>
    <w:rsid w:val="00211052"/>
    <w:rsid w:val="00215B51"/>
    <w:rsid w:val="002626FC"/>
    <w:rsid w:val="0026424B"/>
    <w:rsid w:val="002B1A5B"/>
    <w:rsid w:val="002C7D68"/>
    <w:rsid w:val="002D145D"/>
    <w:rsid w:val="002D663D"/>
    <w:rsid w:val="002E0087"/>
    <w:rsid w:val="002F78E7"/>
    <w:rsid w:val="00302EC3"/>
    <w:rsid w:val="00306B60"/>
    <w:rsid w:val="0031503B"/>
    <w:rsid w:val="00323269"/>
    <w:rsid w:val="0032377F"/>
    <w:rsid w:val="003343A5"/>
    <w:rsid w:val="00366067"/>
    <w:rsid w:val="00372073"/>
    <w:rsid w:val="0038550A"/>
    <w:rsid w:val="003861A7"/>
    <w:rsid w:val="003A76DF"/>
    <w:rsid w:val="003D56A9"/>
    <w:rsid w:val="003D6EBB"/>
    <w:rsid w:val="003E21F4"/>
    <w:rsid w:val="003E7387"/>
    <w:rsid w:val="003F2BF1"/>
    <w:rsid w:val="003F361B"/>
    <w:rsid w:val="004014FF"/>
    <w:rsid w:val="00417445"/>
    <w:rsid w:val="00465416"/>
    <w:rsid w:val="00467668"/>
    <w:rsid w:val="00471947"/>
    <w:rsid w:val="00482EB8"/>
    <w:rsid w:val="00486500"/>
    <w:rsid w:val="004965AA"/>
    <w:rsid w:val="004A4925"/>
    <w:rsid w:val="004D4D29"/>
    <w:rsid w:val="004E0D30"/>
    <w:rsid w:val="004F44BF"/>
    <w:rsid w:val="004F49D6"/>
    <w:rsid w:val="005068F9"/>
    <w:rsid w:val="005135DE"/>
    <w:rsid w:val="00514862"/>
    <w:rsid w:val="0051618E"/>
    <w:rsid w:val="00521CDA"/>
    <w:rsid w:val="005236CB"/>
    <w:rsid w:val="005246BA"/>
    <w:rsid w:val="0052622A"/>
    <w:rsid w:val="0055664E"/>
    <w:rsid w:val="00560F7F"/>
    <w:rsid w:val="00563C53"/>
    <w:rsid w:val="00573F4E"/>
    <w:rsid w:val="00584246"/>
    <w:rsid w:val="005B688E"/>
    <w:rsid w:val="005C0274"/>
    <w:rsid w:val="005E000C"/>
    <w:rsid w:val="005E0F73"/>
    <w:rsid w:val="005E570D"/>
    <w:rsid w:val="005F3D8E"/>
    <w:rsid w:val="00613A07"/>
    <w:rsid w:val="00623DDA"/>
    <w:rsid w:val="0062588F"/>
    <w:rsid w:val="0062602F"/>
    <w:rsid w:val="006378A2"/>
    <w:rsid w:val="00640319"/>
    <w:rsid w:val="00645559"/>
    <w:rsid w:val="006509AF"/>
    <w:rsid w:val="00650C77"/>
    <w:rsid w:val="00652D8F"/>
    <w:rsid w:val="00655C57"/>
    <w:rsid w:val="006612A2"/>
    <w:rsid w:val="00662EA0"/>
    <w:rsid w:val="00681029"/>
    <w:rsid w:val="006843E0"/>
    <w:rsid w:val="006A005F"/>
    <w:rsid w:val="006B22D7"/>
    <w:rsid w:val="006B2F93"/>
    <w:rsid w:val="006B5BE8"/>
    <w:rsid w:val="006C2830"/>
    <w:rsid w:val="006C7443"/>
    <w:rsid w:val="006D0F85"/>
    <w:rsid w:val="006E658B"/>
    <w:rsid w:val="006F41A3"/>
    <w:rsid w:val="006F64E9"/>
    <w:rsid w:val="0072454B"/>
    <w:rsid w:val="00726224"/>
    <w:rsid w:val="00731CD5"/>
    <w:rsid w:val="00751D12"/>
    <w:rsid w:val="00762E76"/>
    <w:rsid w:val="007676D1"/>
    <w:rsid w:val="00777F4D"/>
    <w:rsid w:val="00782905"/>
    <w:rsid w:val="0078604E"/>
    <w:rsid w:val="007913FC"/>
    <w:rsid w:val="007A265E"/>
    <w:rsid w:val="007A530E"/>
    <w:rsid w:val="007A5881"/>
    <w:rsid w:val="007D5CC4"/>
    <w:rsid w:val="007D73F4"/>
    <w:rsid w:val="007E6353"/>
    <w:rsid w:val="007F1525"/>
    <w:rsid w:val="007F6AF5"/>
    <w:rsid w:val="008023F2"/>
    <w:rsid w:val="00820538"/>
    <w:rsid w:val="00832C8D"/>
    <w:rsid w:val="008345AC"/>
    <w:rsid w:val="00837924"/>
    <w:rsid w:val="00843BD1"/>
    <w:rsid w:val="008472F9"/>
    <w:rsid w:val="00862E38"/>
    <w:rsid w:val="00867F2B"/>
    <w:rsid w:val="008719F4"/>
    <w:rsid w:val="008877FB"/>
    <w:rsid w:val="008942C6"/>
    <w:rsid w:val="00894C63"/>
    <w:rsid w:val="0089544A"/>
    <w:rsid w:val="00896E3C"/>
    <w:rsid w:val="0089798F"/>
    <w:rsid w:val="008B3CFE"/>
    <w:rsid w:val="008C3860"/>
    <w:rsid w:val="00901642"/>
    <w:rsid w:val="009106A7"/>
    <w:rsid w:val="0091414E"/>
    <w:rsid w:val="00935A14"/>
    <w:rsid w:val="0094260E"/>
    <w:rsid w:val="009628DC"/>
    <w:rsid w:val="00964BAE"/>
    <w:rsid w:val="00983902"/>
    <w:rsid w:val="009861BA"/>
    <w:rsid w:val="0099455C"/>
    <w:rsid w:val="0099581A"/>
    <w:rsid w:val="009A23AF"/>
    <w:rsid w:val="009A7388"/>
    <w:rsid w:val="009B44F9"/>
    <w:rsid w:val="009B6015"/>
    <w:rsid w:val="009C64B1"/>
    <w:rsid w:val="009D4973"/>
    <w:rsid w:val="009E1E3E"/>
    <w:rsid w:val="009F6411"/>
    <w:rsid w:val="00A141E2"/>
    <w:rsid w:val="00A20C4B"/>
    <w:rsid w:val="00A243D3"/>
    <w:rsid w:val="00A374C3"/>
    <w:rsid w:val="00A40BC4"/>
    <w:rsid w:val="00A4388D"/>
    <w:rsid w:val="00A46F9E"/>
    <w:rsid w:val="00A553A6"/>
    <w:rsid w:val="00A73690"/>
    <w:rsid w:val="00A95345"/>
    <w:rsid w:val="00AA0CD4"/>
    <w:rsid w:val="00AA19DB"/>
    <w:rsid w:val="00AD51B1"/>
    <w:rsid w:val="00AD7448"/>
    <w:rsid w:val="00AF0C98"/>
    <w:rsid w:val="00AF5A4A"/>
    <w:rsid w:val="00AF5DE1"/>
    <w:rsid w:val="00B13D25"/>
    <w:rsid w:val="00B24E83"/>
    <w:rsid w:val="00B32CA0"/>
    <w:rsid w:val="00B35480"/>
    <w:rsid w:val="00B40F8A"/>
    <w:rsid w:val="00B54EC2"/>
    <w:rsid w:val="00B63B40"/>
    <w:rsid w:val="00B744DB"/>
    <w:rsid w:val="00B92567"/>
    <w:rsid w:val="00BC3481"/>
    <w:rsid w:val="00BC6FAE"/>
    <w:rsid w:val="00BC7B8E"/>
    <w:rsid w:val="00BE1122"/>
    <w:rsid w:val="00BF679D"/>
    <w:rsid w:val="00C16521"/>
    <w:rsid w:val="00C316F4"/>
    <w:rsid w:val="00C3281D"/>
    <w:rsid w:val="00C36A04"/>
    <w:rsid w:val="00C56C6E"/>
    <w:rsid w:val="00C7025A"/>
    <w:rsid w:val="00C70481"/>
    <w:rsid w:val="00C8145C"/>
    <w:rsid w:val="00C91433"/>
    <w:rsid w:val="00C95EFE"/>
    <w:rsid w:val="00CA770F"/>
    <w:rsid w:val="00CB42F8"/>
    <w:rsid w:val="00CB7CE6"/>
    <w:rsid w:val="00CC5107"/>
    <w:rsid w:val="00CD3C00"/>
    <w:rsid w:val="00CD3DAA"/>
    <w:rsid w:val="00CD69C3"/>
    <w:rsid w:val="00CE1C80"/>
    <w:rsid w:val="00CE737F"/>
    <w:rsid w:val="00D003EA"/>
    <w:rsid w:val="00D006D7"/>
    <w:rsid w:val="00D36012"/>
    <w:rsid w:val="00D37899"/>
    <w:rsid w:val="00D542B9"/>
    <w:rsid w:val="00D5624C"/>
    <w:rsid w:val="00D617C7"/>
    <w:rsid w:val="00D61841"/>
    <w:rsid w:val="00D61907"/>
    <w:rsid w:val="00D63FD3"/>
    <w:rsid w:val="00D717FE"/>
    <w:rsid w:val="00D779E7"/>
    <w:rsid w:val="00D876D0"/>
    <w:rsid w:val="00D953D4"/>
    <w:rsid w:val="00DA4385"/>
    <w:rsid w:val="00DB1B21"/>
    <w:rsid w:val="00DB662B"/>
    <w:rsid w:val="00DE193C"/>
    <w:rsid w:val="00DE266B"/>
    <w:rsid w:val="00E05CFD"/>
    <w:rsid w:val="00E07A44"/>
    <w:rsid w:val="00E45456"/>
    <w:rsid w:val="00E65A4B"/>
    <w:rsid w:val="00E84078"/>
    <w:rsid w:val="00E86325"/>
    <w:rsid w:val="00E90CA6"/>
    <w:rsid w:val="00EA639A"/>
    <w:rsid w:val="00EB4E37"/>
    <w:rsid w:val="00EB7356"/>
    <w:rsid w:val="00EC4002"/>
    <w:rsid w:val="00ED4654"/>
    <w:rsid w:val="00EE77A6"/>
    <w:rsid w:val="00F0088B"/>
    <w:rsid w:val="00F01344"/>
    <w:rsid w:val="00F07395"/>
    <w:rsid w:val="00F11AED"/>
    <w:rsid w:val="00F12DB2"/>
    <w:rsid w:val="00F23AFD"/>
    <w:rsid w:val="00F32451"/>
    <w:rsid w:val="00F33876"/>
    <w:rsid w:val="00F37A75"/>
    <w:rsid w:val="00F44320"/>
    <w:rsid w:val="00F6162F"/>
    <w:rsid w:val="00F618D9"/>
    <w:rsid w:val="00F67E65"/>
    <w:rsid w:val="00F72AD5"/>
    <w:rsid w:val="00F75125"/>
    <w:rsid w:val="00F75FCB"/>
    <w:rsid w:val="00F82FD9"/>
    <w:rsid w:val="00F86884"/>
    <w:rsid w:val="00FB5015"/>
    <w:rsid w:val="00FB6418"/>
    <w:rsid w:val="00FC347B"/>
    <w:rsid w:val="00FC37FF"/>
    <w:rsid w:val="00FD141F"/>
    <w:rsid w:val="00FE390D"/>
    <w:rsid w:val="00FE7602"/>
    <w:rsid w:val="00FF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F90B"/>
  <w15:chartTrackingRefBased/>
  <w15:docId w15:val="{CF68B970-60DD-4E9D-9BDE-24A22C53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1"/>
    <w:next w:val="Normal"/>
    <w:link w:val="Heading1Char"/>
    <w:uiPriority w:val="9"/>
    <w:qFormat/>
    <w:rsid w:val="00AD51B1"/>
    <w:pPr>
      <w:outlineLvl w:val="0"/>
    </w:pPr>
  </w:style>
  <w:style w:type="paragraph" w:styleId="Heading2">
    <w:name w:val="heading 2"/>
    <w:basedOn w:val="Header2"/>
    <w:next w:val="Normal"/>
    <w:link w:val="Heading2Char"/>
    <w:uiPriority w:val="9"/>
    <w:unhideWhenUsed/>
    <w:qFormat/>
    <w:rsid w:val="00AD51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AD51B1"/>
    <w:pPr>
      <w:spacing w:after="0" w:line="240" w:lineRule="auto"/>
    </w:pPr>
    <w:rPr>
      <w:rFonts w:ascii="Calibri" w:eastAsia="Times New Roman" w:hAnsi="Calibri" w:cs="Times New Roman"/>
      <w:b/>
      <w:color w:val="522F91"/>
      <w:sz w:val="28"/>
      <w:szCs w:val="24"/>
    </w:rPr>
  </w:style>
  <w:style w:type="character" w:styleId="CommentReference">
    <w:name w:val="annotation reference"/>
    <w:basedOn w:val="DefaultParagraphFont"/>
    <w:uiPriority w:val="99"/>
    <w:semiHidden/>
    <w:unhideWhenUsed/>
    <w:rsid w:val="00AD51B1"/>
    <w:rPr>
      <w:sz w:val="16"/>
      <w:szCs w:val="16"/>
    </w:rPr>
  </w:style>
  <w:style w:type="paragraph" w:styleId="CommentText">
    <w:name w:val="annotation text"/>
    <w:basedOn w:val="Normal"/>
    <w:link w:val="CommentTextChar"/>
    <w:uiPriority w:val="99"/>
    <w:unhideWhenUsed/>
    <w:rsid w:val="00AD51B1"/>
    <w:pPr>
      <w:spacing w:line="240" w:lineRule="auto"/>
    </w:pPr>
    <w:rPr>
      <w:sz w:val="20"/>
      <w:szCs w:val="20"/>
    </w:rPr>
  </w:style>
  <w:style w:type="character" w:customStyle="1" w:styleId="CommentTextChar">
    <w:name w:val="Comment Text Char"/>
    <w:basedOn w:val="DefaultParagraphFont"/>
    <w:link w:val="CommentText"/>
    <w:uiPriority w:val="99"/>
    <w:rsid w:val="00AD51B1"/>
    <w:rPr>
      <w:sz w:val="20"/>
      <w:szCs w:val="20"/>
    </w:rPr>
  </w:style>
  <w:style w:type="paragraph" w:customStyle="1" w:styleId="Header2">
    <w:name w:val="Header 2"/>
    <w:basedOn w:val="Header1"/>
    <w:rsid w:val="00AD51B1"/>
    <w:rPr>
      <w:color w:val="008DA9"/>
      <w:sz w:val="24"/>
    </w:rPr>
  </w:style>
  <w:style w:type="paragraph" w:styleId="ListParagraph">
    <w:name w:val="List Paragraph"/>
    <w:basedOn w:val="Normal"/>
    <w:uiPriority w:val="34"/>
    <w:qFormat/>
    <w:rsid w:val="00AD51B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D5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B1"/>
    <w:rPr>
      <w:rFonts w:ascii="Segoe UI" w:hAnsi="Segoe UI" w:cs="Segoe UI"/>
      <w:sz w:val="18"/>
      <w:szCs w:val="18"/>
    </w:rPr>
  </w:style>
  <w:style w:type="character" w:customStyle="1" w:styleId="Heading1Char">
    <w:name w:val="Heading 1 Char"/>
    <w:basedOn w:val="DefaultParagraphFont"/>
    <w:link w:val="Heading1"/>
    <w:uiPriority w:val="9"/>
    <w:rsid w:val="00AD51B1"/>
    <w:rPr>
      <w:rFonts w:ascii="Calibri" w:eastAsia="Times New Roman" w:hAnsi="Calibri" w:cs="Times New Roman"/>
      <w:b/>
      <w:color w:val="522F91"/>
      <w:sz w:val="28"/>
      <w:szCs w:val="24"/>
    </w:rPr>
  </w:style>
  <w:style w:type="character" w:customStyle="1" w:styleId="Heading2Char">
    <w:name w:val="Heading 2 Char"/>
    <w:basedOn w:val="DefaultParagraphFont"/>
    <w:link w:val="Heading2"/>
    <w:uiPriority w:val="9"/>
    <w:rsid w:val="00AD51B1"/>
    <w:rPr>
      <w:rFonts w:ascii="Calibri" w:eastAsia="Times New Roman" w:hAnsi="Calibri" w:cs="Times New Roman"/>
      <w:b/>
      <w:color w:val="008DA9"/>
      <w:sz w:val="24"/>
      <w:szCs w:val="24"/>
    </w:rPr>
  </w:style>
  <w:style w:type="paragraph" w:styleId="Header">
    <w:name w:val="header"/>
    <w:basedOn w:val="Normal"/>
    <w:link w:val="HeaderChar"/>
    <w:uiPriority w:val="99"/>
    <w:unhideWhenUsed/>
    <w:rsid w:val="0055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64E"/>
  </w:style>
  <w:style w:type="paragraph" w:styleId="Footer">
    <w:name w:val="footer"/>
    <w:basedOn w:val="Normal"/>
    <w:link w:val="FooterChar"/>
    <w:uiPriority w:val="99"/>
    <w:unhideWhenUsed/>
    <w:rsid w:val="0055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64E"/>
  </w:style>
  <w:style w:type="table" w:styleId="TableGrid">
    <w:name w:val="Table Grid"/>
    <w:basedOn w:val="TableNormal"/>
    <w:uiPriority w:val="39"/>
    <w:rsid w:val="00AF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480"/>
    <w:rPr>
      <w:color w:val="0563C1" w:themeColor="hyperlink"/>
      <w:u w:val="single"/>
    </w:rPr>
  </w:style>
  <w:style w:type="paragraph" w:styleId="NoSpacing">
    <w:name w:val="No Spacing"/>
    <w:uiPriority w:val="1"/>
    <w:qFormat/>
    <w:rsid w:val="008719F4"/>
    <w:pPr>
      <w:spacing w:after="0" w:line="240" w:lineRule="auto"/>
    </w:pPr>
  </w:style>
  <w:style w:type="character" w:styleId="FollowedHyperlink">
    <w:name w:val="FollowedHyperlink"/>
    <w:basedOn w:val="DefaultParagraphFont"/>
    <w:uiPriority w:val="99"/>
    <w:semiHidden/>
    <w:unhideWhenUsed/>
    <w:rsid w:val="00CD3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11757">
      <w:bodyDiv w:val="1"/>
      <w:marLeft w:val="0"/>
      <w:marRight w:val="0"/>
      <w:marTop w:val="0"/>
      <w:marBottom w:val="0"/>
      <w:divBdr>
        <w:top w:val="none" w:sz="0" w:space="0" w:color="auto"/>
        <w:left w:val="none" w:sz="0" w:space="0" w:color="auto"/>
        <w:bottom w:val="none" w:sz="0" w:space="0" w:color="auto"/>
        <w:right w:val="none" w:sz="0" w:space="0" w:color="auto"/>
      </w:divBdr>
    </w:div>
    <w:div w:id="1691104010">
      <w:bodyDiv w:val="1"/>
      <w:marLeft w:val="0"/>
      <w:marRight w:val="0"/>
      <w:marTop w:val="0"/>
      <w:marBottom w:val="0"/>
      <w:divBdr>
        <w:top w:val="none" w:sz="0" w:space="0" w:color="auto"/>
        <w:left w:val="none" w:sz="0" w:space="0" w:color="auto"/>
        <w:bottom w:val="none" w:sz="0" w:space="0" w:color="auto"/>
        <w:right w:val="none" w:sz="0" w:space="0" w:color="auto"/>
      </w:divBdr>
    </w:div>
    <w:div w:id="19693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dynamiccoast.com/" TargetMode="External"/><Relationship Id="rId26" Type="http://schemas.openxmlformats.org/officeDocument/2006/relationships/hyperlink" Target="http://www.sepa.org.uk/media/162602/ss-nfr-p-002-technical-flood-risk-guidance-for-stakeholders.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sepa.org.uk/data-visualisation/nfra2018/" TargetMode="External"/><Relationship Id="rId25" Type="http://schemas.openxmlformats.org/officeDocument/2006/relationships/hyperlink" Target="mailto:adaptationscotland@sniffer.org.u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png"/><Relationship Id="rId29" Type="http://schemas.openxmlformats.org/officeDocument/2006/relationships/hyperlink" Target="https://www.metoffice.gov.uk/research/collaboration/ukcp/land-projection-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hyperlink" Target="http://emps.exeter.ac.uk/engineering/research/cee/research/prometheus/download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yperlink" Target="http://www.sepa.org.uk/environment/water/flooding/flood-maps/"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metoffice.gov.uk/research/collaboration/ukcp/land-projection-maps" TargetMode="External"/><Relationship Id="rId31" Type="http://schemas.openxmlformats.org/officeDocument/2006/relationships/hyperlink" Target="https://www.ukgbc.org/ukgbc-work/design-for-future-climate-innovate-uk-competitio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www.dynamiccoast.com/" TargetMode="External"/><Relationship Id="rId30" Type="http://schemas.openxmlformats.org/officeDocument/2006/relationships/hyperlink" Target="http://www.hse.gov.uk/temperature/thermal/managers.ht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3C0B-DAC6-4DDC-A742-0C255BCD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England</dc:creator>
  <cp:keywords/>
  <dc:description/>
  <cp:lastModifiedBy>Kit England</cp:lastModifiedBy>
  <cp:revision>266</cp:revision>
  <dcterms:created xsi:type="dcterms:W3CDTF">2019-03-13T12:28:00Z</dcterms:created>
  <dcterms:modified xsi:type="dcterms:W3CDTF">2019-05-16T17:00:00Z</dcterms:modified>
</cp:coreProperties>
</file>